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decf360caf44d95"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8F0" w:rsidRPr="006B4306" w:rsidRDefault="00952950" w:rsidP="006B4306">
      <w:pPr>
        <w:ind w:left="5760" w:firstLine="720"/>
        <w:jc w:val="center"/>
        <w:outlineLvl w:val="0"/>
      </w:pPr>
      <w:r>
        <w:rPr>
          <w:noProof/>
        </w:rPr>
        <w:drawing>
          <wp:inline distT="0" distB="0" distL="0" distR="0">
            <wp:extent cx="1739900" cy="1200785"/>
            <wp:effectExtent l="0" t="0" r="0" b="0"/>
            <wp:docPr id="1" name="Picture 1" descr="RSA-CMYK-UNCOATED-POS-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A-CMYK-UNCOATED-POS-H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900" cy="1200785"/>
                    </a:xfrm>
                    <a:prstGeom prst="rect">
                      <a:avLst/>
                    </a:prstGeom>
                    <a:noFill/>
                    <a:ln>
                      <a:noFill/>
                    </a:ln>
                  </pic:spPr>
                </pic:pic>
              </a:graphicData>
            </a:graphic>
          </wp:inline>
        </w:drawing>
      </w:r>
    </w:p>
    <w:p w:rsidR="005E6755" w:rsidRDefault="00B745FA">
      <w:pPr>
        <w:jc w:val="center"/>
        <w:outlineLvl w:val="0"/>
        <w:rPr>
          <w:rFonts w:ascii="Arial" w:hAnsi="Arial" w:cs="Arial"/>
          <w:b/>
          <w:sz w:val="24"/>
        </w:rPr>
      </w:pPr>
      <w:r w:rsidRPr="009C5A6F">
        <w:rPr>
          <w:rFonts w:ascii="Arial" w:hAnsi="Arial" w:cs="Arial"/>
          <w:b/>
          <w:sz w:val="24"/>
        </w:rPr>
        <w:t>GROUP PERSONAL ACCIDENT AND ANNUAL BUSINESS TRAVEL INSURANCE</w:t>
      </w:r>
      <w:r w:rsidR="005E6755">
        <w:rPr>
          <w:rFonts w:ascii="Arial" w:hAnsi="Arial" w:cs="Arial"/>
          <w:b/>
          <w:sz w:val="24"/>
        </w:rPr>
        <w:t xml:space="preserve"> </w:t>
      </w:r>
    </w:p>
    <w:p w:rsidR="00B608F0" w:rsidRPr="009C5A6F" w:rsidRDefault="00B745FA">
      <w:pPr>
        <w:jc w:val="center"/>
        <w:outlineLvl w:val="0"/>
        <w:rPr>
          <w:rFonts w:ascii="Arial" w:hAnsi="Arial" w:cs="Arial"/>
          <w:b/>
          <w:sz w:val="24"/>
        </w:rPr>
      </w:pPr>
      <w:r w:rsidRPr="009C5A6F">
        <w:rPr>
          <w:rFonts w:ascii="Arial" w:hAnsi="Arial" w:cs="Arial"/>
          <w:b/>
          <w:sz w:val="24"/>
        </w:rPr>
        <w:t xml:space="preserve">EVIDENCE OF INSURANCE / </w:t>
      </w:r>
      <w:r w:rsidR="00B608F0" w:rsidRPr="009C5A6F">
        <w:rPr>
          <w:rFonts w:ascii="Arial" w:hAnsi="Arial" w:cs="Arial"/>
          <w:b/>
          <w:sz w:val="24"/>
        </w:rPr>
        <w:t>COVER NOTE</w:t>
      </w:r>
    </w:p>
    <w:p w:rsidR="00B608F0" w:rsidRPr="009C5A6F" w:rsidRDefault="00B608F0">
      <w:pPr>
        <w:jc w:val="center"/>
        <w:rPr>
          <w:rFonts w:ascii="Arial" w:hAnsi="Arial" w:cs="Arial"/>
          <w:sz w:val="24"/>
        </w:rPr>
      </w:pPr>
    </w:p>
    <w:p w:rsidR="001846C5" w:rsidRDefault="00B608F0" w:rsidP="0014447D">
      <w:pPr>
        <w:ind w:left="2160" w:hanging="2160"/>
        <w:rPr>
          <w:rFonts w:ascii="Arial" w:hAnsi="Arial" w:cs="Arial"/>
          <w:sz w:val="16"/>
          <w:szCs w:val="16"/>
        </w:rPr>
      </w:pPr>
      <w:r w:rsidRPr="009C5A6F">
        <w:rPr>
          <w:rFonts w:ascii="Arial" w:hAnsi="Arial" w:cs="Arial"/>
          <w:b/>
          <w:sz w:val="16"/>
          <w:szCs w:val="16"/>
        </w:rPr>
        <w:t>Insured:</w:t>
      </w:r>
      <w:r w:rsidRPr="009C5A6F">
        <w:rPr>
          <w:rFonts w:ascii="Arial" w:hAnsi="Arial" w:cs="Arial"/>
          <w:sz w:val="16"/>
          <w:szCs w:val="16"/>
        </w:rPr>
        <w:tab/>
      </w:r>
      <w:r w:rsidR="009945D6">
        <w:rPr>
          <w:rFonts w:ascii="Arial" w:hAnsi="Arial" w:cs="Arial"/>
          <w:sz w:val="16"/>
          <w:szCs w:val="16"/>
        </w:rPr>
        <w:t xml:space="preserve">University of Portsmouth Higher Education Corporation and/or University of Portsmouth </w:t>
      </w:r>
      <w:r w:rsidR="002726D7">
        <w:rPr>
          <w:rFonts w:ascii="Arial" w:hAnsi="Arial" w:cs="Arial"/>
          <w:sz w:val="16"/>
          <w:szCs w:val="16"/>
        </w:rPr>
        <w:t>Enterprise</w:t>
      </w:r>
      <w:r w:rsidR="009945D6">
        <w:rPr>
          <w:rFonts w:ascii="Arial" w:hAnsi="Arial" w:cs="Arial"/>
          <w:sz w:val="16"/>
          <w:szCs w:val="16"/>
        </w:rPr>
        <w:t xml:space="preserve"> Ltd</w:t>
      </w:r>
      <w:r w:rsidR="002726D7">
        <w:rPr>
          <w:rFonts w:ascii="Arial" w:hAnsi="Arial" w:cs="Arial"/>
          <w:sz w:val="16"/>
          <w:szCs w:val="16"/>
        </w:rPr>
        <w:t xml:space="preserve"> and/or University of Portsmouth Services Ltd and/or Portsmouth Technopole Ltd and/or Portsmouth Technopole (Holdings) Ltd and/or ASTA Technology UK Ltd</w:t>
      </w:r>
    </w:p>
    <w:p w:rsidR="002726D7" w:rsidRPr="00017EDC" w:rsidRDefault="002726D7" w:rsidP="0014447D">
      <w:pPr>
        <w:ind w:left="2160" w:hanging="2160"/>
        <w:rPr>
          <w:rFonts w:ascii="Arial" w:hAnsi="Arial" w:cs="Arial"/>
          <w:color w:val="FF0000"/>
          <w:sz w:val="16"/>
          <w:szCs w:val="16"/>
        </w:rPr>
      </w:pPr>
    </w:p>
    <w:p w:rsidR="00717A65" w:rsidRPr="008E64B1" w:rsidRDefault="00391C5F" w:rsidP="008E64B1">
      <w:pPr>
        <w:pStyle w:val="Default"/>
        <w:rPr>
          <w:sz w:val="16"/>
          <w:szCs w:val="16"/>
        </w:rPr>
      </w:pPr>
      <w:r>
        <w:rPr>
          <w:b/>
          <w:sz w:val="16"/>
          <w:szCs w:val="16"/>
        </w:rPr>
        <w:t>Insured Person</w:t>
      </w:r>
      <w:r w:rsidR="004B7298" w:rsidRPr="009C5A6F">
        <w:rPr>
          <w:b/>
          <w:sz w:val="16"/>
          <w:szCs w:val="16"/>
        </w:rPr>
        <w:t>:</w:t>
      </w:r>
      <w:r w:rsidR="00531B04" w:rsidRPr="009C5A6F">
        <w:rPr>
          <w:b/>
          <w:sz w:val="16"/>
          <w:szCs w:val="16"/>
        </w:rPr>
        <w:tab/>
      </w:r>
      <w:r w:rsidR="008E64B1">
        <w:rPr>
          <w:b/>
          <w:sz w:val="16"/>
          <w:szCs w:val="16"/>
        </w:rPr>
        <w:tab/>
      </w:r>
      <w:permStart w:id="1485052594" w:edGrp="everyone"/>
      <w:r w:rsidR="00176D4F">
        <w:rPr>
          <w:b/>
          <w:sz w:val="16"/>
          <w:szCs w:val="16"/>
        </w:rPr>
        <w:t>All staff and students whilst on University Business</w:t>
      </w:r>
      <w:permEnd w:id="1485052594"/>
    </w:p>
    <w:p w:rsidR="00B608F0" w:rsidRPr="009C5A6F" w:rsidRDefault="00B608F0">
      <w:pPr>
        <w:rPr>
          <w:rFonts w:ascii="Arial" w:hAnsi="Arial" w:cs="Arial"/>
          <w:sz w:val="16"/>
          <w:szCs w:val="16"/>
        </w:rPr>
      </w:pPr>
    </w:p>
    <w:p w:rsidR="009C5A6F" w:rsidRPr="009C5A6F" w:rsidRDefault="008E64B1" w:rsidP="009C5A6F">
      <w:pPr>
        <w:rPr>
          <w:rFonts w:ascii="Arial" w:hAnsi="Arial" w:cs="Arial"/>
          <w:sz w:val="16"/>
          <w:szCs w:val="16"/>
        </w:rPr>
      </w:pPr>
      <w:r>
        <w:rPr>
          <w:rFonts w:ascii="Arial" w:hAnsi="Arial" w:cs="Arial"/>
          <w:b/>
          <w:sz w:val="16"/>
          <w:szCs w:val="16"/>
        </w:rPr>
        <w:t>Period of Travel</w:t>
      </w:r>
      <w:r w:rsidR="009C5A6F" w:rsidRPr="009C5A6F">
        <w:rPr>
          <w:rFonts w:ascii="Arial" w:hAnsi="Arial" w:cs="Arial"/>
          <w:b/>
          <w:sz w:val="16"/>
          <w:szCs w:val="16"/>
        </w:rPr>
        <w:t>:</w:t>
      </w:r>
      <w:r w:rsidR="009C5A6F" w:rsidRPr="009C5A6F">
        <w:rPr>
          <w:rFonts w:ascii="Arial" w:hAnsi="Arial" w:cs="Arial"/>
          <w:sz w:val="16"/>
          <w:szCs w:val="16"/>
        </w:rPr>
        <w:tab/>
      </w:r>
      <w:r w:rsidR="009C5A6F" w:rsidRPr="009C5A6F">
        <w:rPr>
          <w:rFonts w:ascii="Arial" w:hAnsi="Arial" w:cs="Arial"/>
          <w:sz w:val="16"/>
          <w:szCs w:val="16"/>
        </w:rPr>
        <w:tab/>
        <w:t>From</w:t>
      </w:r>
      <w:r>
        <w:rPr>
          <w:rFonts w:ascii="Arial" w:hAnsi="Arial" w:cs="Arial"/>
          <w:sz w:val="16"/>
          <w:szCs w:val="16"/>
        </w:rPr>
        <w:t xml:space="preserve"> </w:t>
      </w:r>
      <w:permStart w:id="699927323" w:edGrp="everyone"/>
      <w:r w:rsidR="00176D4F">
        <w:rPr>
          <w:rFonts w:ascii="Arial" w:hAnsi="Arial" w:cs="Arial"/>
          <w:b/>
          <w:sz w:val="16"/>
          <w:szCs w:val="16"/>
        </w:rPr>
        <w:t>1</w:t>
      </w:r>
      <w:r w:rsidR="00176D4F" w:rsidRPr="00176D4F">
        <w:rPr>
          <w:rFonts w:ascii="Arial" w:hAnsi="Arial" w:cs="Arial"/>
          <w:b/>
          <w:sz w:val="16"/>
          <w:szCs w:val="16"/>
          <w:vertAlign w:val="superscript"/>
        </w:rPr>
        <w:t>st</w:t>
      </w:r>
      <w:r w:rsidR="00176D4F">
        <w:rPr>
          <w:rFonts w:ascii="Arial" w:hAnsi="Arial" w:cs="Arial"/>
          <w:b/>
          <w:sz w:val="16"/>
          <w:szCs w:val="16"/>
        </w:rPr>
        <w:t xml:space="preserve"> November 2020</w:t>
      </w:r>
      <w:permEnd w:id="699927323"/>
      <w:r>
        <w:rPr>
          <w:rFonts w:ascii="Arial" w:hAnsi="Arial" w:cs="Arial"/>
          <w:sz w:val="16"/>
          <w:szCs w:val="16"/>
        </w:rPr>
        <w:t xml:space="preserve"> </w:t>
      </w:r>
      <w:r w:rsidR="001E089E" w:rsidRPr="009C5A6F">
        <w:rPr>
          <w:rFonts w:ascii="Arial" w:hAnsi="Arial" w:cs="Arial"/>
          <w:sz w:val="16"/>
          <w:szCs w:val="16"/>
        </w:rPr>
        <w:t>to</w:t>
      </w:r>
      <w:r>
        <w:rPr>
          <w:rFonts w:ascii="Arial" w:hAnsi="Arial" w:cs="Arial"/>
          <w:sz w:val="16"/>
          <w:szCs w:val="16"/>
        </w:rPr>
        <w:t xml:space="preserve"> </w:t>
      </w:r>
      <w:permStart w:id="159789292" w:edGrp="everyone"/>
      <w:r w:rsidR="00176D4F">
        <w:rPr>
          <w:rFonts w:ascii="Arial" w:hAnsi="Arial" w:cs="Arial"/>
          <w:b/>
          <w:sz w:val="16"/>
          <w:szCs w:val="16"/>
        </w:rPr>
        <w:t>31 October 2021</w:t>
      </w:r>
      <w:permEnd w:id="159789292"/>
      <w:r>
        <w:rPr>
          <w:rFonts w:ascii="Arial" w:hAnsi="Arial" w:cs="Arial"/>
          <w:sz w:val="16"/>
          <w:szCs w:val="16"/>
        </w:rPr>
        <w:t xml:space="preserve"> </w:t>
      </w:r>
      <w:r w:rsidR="009C5A6F" w:rsidRPr="009C5A6F">
        <w:rPr>
          <w:rFonts w:ascii="Arial" w:hAnsi="Arial" w:cs="Arial"/>
          <w:sz w:val="16"/>
          <w:szCs w:val="16"/>
        </w:rPr>
        <w:t>(both dates inclusive)</w:t>
      </w:r>
    </w:p>
    <w:p w:rsidR="00066D42" w:rsidRPr="009C5A6F" w:rsidRDefault="00066D42">
      <w:pPr>
        <w:rPr>
          <w:rFonts w:ascii="Arial" w:hAnsi="Arial" w:cs="Arial"/>
          <w:sz w:val="16"/>
          <w:szCs w:val="16"/>
        </w:rPr>
      </w:pPr>
    </w:p>
    <w:p w:rsidR="00066D42" w:rsidRPr="009C5A6F" w:rsidRDefault="00066D42">
      <w:pPr>
        <w:rPr>
          <w:rFonts w:ascii="Arial" w:hAnsi="Arial" w:cs="Arial"/>
          <w:b/>
          <w:sz w:val="16"/>
          <w:szCs w:val="16"/>
        </w:rPr>
      </w:pPr>
      <w:r w:rsidRPr="009C5A6F">
        <w:rPr>
          <w:rFonts w:ascii="Arial" w:hAnsi="Arial" w:cs="Arial"/>
          <w:b/>
          <w:sz w:val="16"/>
          <w:szCs w:val="16"/>
        </w:rPr>
        <w:t>Date of Issue</w:t>
      </w:r>
      <w:r w:rsidR="008E64B1">
        <w:rPr>
          <w:rFonts w:ascii="Arial" w:hAnsi="Arial" w:cs="Arial"/>
          <w:b/>
          <w:sz w:val="16"/>
          <w:szCs w:val="16"/>
        </w:rPr>
        <w:t>:</w:t>
      </w:r>
      <w:r w:rsidRPr="009C5A6F">
        <w:rPr>
          <w:rFonts w:ascii="Arial" w:hAnsi="Arial" w:cs="Arial"/>
          <w:b/>
          <w:sz w:val="16"/>
          <w:szCs w:val="16"/>
        </w:rPr>
        <w:t xml:space="preserve"> </w:t>
      </w:r>
      <w:r w:rsidRPr="009C5A6F">
        <w:rPr>
          <w:rFonts w:ascii="Arial" w:hAnsi="Arial" w:cs="Arial"/>
          <w:b/>
          <w:sz w:val="16"/>
          <w:szCs w:val="16"/>
        </w:rPr>
        <w:tab/>
      </w:r>
      <w:r w:rsidRPr="009C5A6F">
        <w:rPr>
          <w:rFonts w:ascii="Arial" w:hAnsi="Arial" w:cs="Arial"/>
          <w:b/>
          <w:sz w:val="16"/>
          <w:szCs w:val="16"/>
        </w:rPr>
        <w:tab/>
      </w:r>
      <w:permStart w:id="1846477979" w:edGrp="everyone"/>
      <w:r w:rsidR="00176D4F">
        <w:rPr>
          <w:rFonts w:ascii="Arial" w:hAnsi="Arial" w:cs="Arial"/>
          <w:b/>
          <w:sz w:val="16"/>
          <w:szCs w:val="16"/>
        </w:rPr>
        <w:t>1</w:t>
      </w:r>
      <w:r w:rsidR="00176D4F" w:rsidRPr="00176D4F">
        <w:rPr>
          <w:rFonts w:ascii="Arial" w:hAnsi="Arial" w:cs="Arial"/>
          <w:b/>
          <w:sz w:val="16"/>
          <w:szCs w:val="16"/>
          <w:vertAlign w:val="superscript"/>
        </w:rPr>
        <w:t>st</w:t>
      </w:r>
      <w:r w:rsidR="00176D4F">
        <w:rPr>
          <w:rFonts w:ascii="Arial" w:hAnsi="Arial" w:cs="Arial"/>
          <w:b/>
          <w:sz w:val="16"/>
          <w:szCs w:val="16"/>
        </w:rPr>
        <w:t xml:space="preserve"> March 2021</w:t>
      </w:r>
      <w:permEnd w:id="1846477979"/>
    </w:p>
    <w:p w:rsidR="00F9538F" w:rsidRPr="009C5A6F" w:rsidRDefault="00F9538F">
      <w:pPr>
        <w:rPr>
          <w:rFonts w:ascii="Arial" w:hAnsi="Arial" w:cs="Arial"/>
          <w:sz w:val="16"/>
          <w:szCs w:val="16"/>
        </w:rPr>
      </w:pPr>
    </w:p>
    <w:p w:rsidR="005E6755" w:rsidRDefault="00B745FA" w:rsidP="005E6755">
      <w:pPr>
        <w:rPr>
          <w:rFonts w:ascii="Arial" w:hAnsi="Arial" w:cs="Arial"/>
          <w:sz w:val="16"/>
          <w:szCs w:val="16"/>
        </w:rPr>
      </w:pPr>
      <w:r w:rsidRPr="009C5A6F">
        <w:rPr>
          <w:rFonts w:ascii="Arial" w:hAnsi="Arial" w:cs="Arial"/>
          <w:b/>
          <w:sz w:val="16"/>
          <w:szCs w:val="16"/>
        </w:rPr>
        <w:t>Territorial Limits</w:t>
      </w:r>
      <w:r w:rsidR="00F9538F" w:rsidRPr="009C5A6F">
        <w:rPr>
          <w:rFonts w:ascii="Arial" w:hAnsi="Arial" w:cs="Arial"/>
          <w:b/>
          <w:sz w:val="16"/>
          <w:szCs w:val="16"/>
        </w:rPr>
        <w:t>:</w:t>
      </w:r>
      <w:r w:rsidRPr="009C5A6F">
        <w:rPr>
          <w:rFonts w:ascii="Arial" w:hAnsi="Arial" w:cs="Arial"/>
          <w:b/>
          <w:sz w:val="16"/>
          <w:szCs w:val="16"/>
        </w:rPr>
        <w:tab/>
      </w:r>
      <w:r w:rsidR="00820403" w:rsidRPr="009C5A6F">
        <w:rPr>
          <w:rFonts w:ascii="Arial" w:hAnsi="Arial" w:cs="Arial"/>
          <w:b/>
          <w:sz w:val="16"/>
          <w:szCs w:val="16"/>
        </w:rPr>
        <w:tab/>
      </w:r>
      <w:r w:rsidRPr="009C5A6F">
        <w:rPr>
          <w:rFonts w:ascii="Arial" w:hAnsi="Arial" w:cs="Arial"/>
          <w:sz w:val="16"/>
          <w:szCs w:val="16"/>
        </w:rPr>
        <w:t>Worldwide</w:t>
      </w:r>
    </w:p>
    <w:p w:rsidR="00B608F0" w:rsidRPr="009C5A6F" w:rsidRDefault="00B608F0" w:rsidP="005E6755">
      <w:pPr>
        <w:rPr>
          <w:rFonts w:ascii="Arial" w:hAnsi="Arial" w:cs="Arial"/>
          <w:sz w:val="16"/>
          <w:szCs w:val="16"/>
        </w:rPr>
      </w:pPr>
      <w:r w:rsidRPr="009C5A6F">
        <w:rPr>
          <w:rFonts w:ascii="Arial" w:hAnsi="Arial" w:cs="Arial"/>
          <w:sz w:val="16"/>
          <w:szCs w:val="16"/>
        </w:rPr>
        <w:t xml:space="preserve"> </w:t>
      </w:r>
    </w:p>
    <w:p w:rsidR="001C733A" w:rsidRDefault="00B608F0">
      <w:pPr>
        <w:ind w:left="2160" w:hanging="2160"/>
        <w:rPr>
          <w:rFonts w:ascii="Arial" w:hAnsi="Arial" w:cs="Arial"/>
          <w:sz w:val="16"/>
          <w:szCs w:val="16"/>
        </w:rPr>
      </w:pPr>
      <w:r w:rsidRPr="009C5A6F">
        <w:rPr>
          <w:rFonts w:ascii="Arial" w:hAnsi="Arial" w:cs="Arial"/>
          <w:b/>
          <w:sz w:val="16"/>
          <w:szCs w:val="16"/>
        </w:rPr>
        <w:t>Operative Time:</w:t>
      </w:r>
      <w:r w:rsidRPr="009C5A6F">
        <w:rPr>
          <w:rFonts w:ascii="Arial" w:hAnsi="Arial" w:cs="Arial"/>
          <w:sz w:val="16"/>
          <w:szCs w:val="16"/>
        </w:rPr>
        <w:tab/>
      </w:r>
      <w:r w:rsidR="00FF46B3" w:rsidRPr="002100C2">
        <w:rPr>
          <w:rFonts w:ascii="Arial" w:hAnsi="Arial" w:cs="Arial"/>
          <w:sz w:val="16"/>
          <w:szCs w:val="16"/>
        </w:rPr>
        <w:t>Insurance operates whilst the Insured Person is undertaking any journey on the Business (including incidental holiday travel taken in conjunction with the trip) which commences from departure of the Insured Person from residence or place of business in their normal country of residence</w:t>
      </w:r>
      <w:r w:rsidR="00FF46B3">
        <w:rPr>
          <w:rFonts w:ascii="Arial" w:hAnsi="Arial" w:cs="Arial"/>
          <w:sz w:val="16"/>
          <w:szCs w:val="16"/>
        </w:rPr>
        <w:t xml:space="preserve"> </w:t>
      </w:r>
      <w:r w:rsidR="00FF46B3" w:rsidRPr="002100C2">
        <w:rPr>
          <w:rFonts w:ascii="Arial" w:hAnsi="Arial" w:cs="Arial"/>
          <w:sz w:val="16"/>
          <w:szCs w:val="16"/>
        </w:rPr>
        <w:t xml:space="preserve">(whichever occurs last) </w:t>
      </w:r>
      <w:r w:rsidR="00FF46B3">
        <w:rPr>
          <w:rFonts w:ascii="Arial" w:hAnsi="Arial" w:cs="Arial"/>
          <w:sz w:val="16"/>
          <w:szCs w:val="16"/>
        </w:rPr>
        <w:t>u</w:t>
      </w:r>
      <w:r w:rsidR="00FF46B3" w:rsidRPr="002100C2">
        <w:rPr>
          <w:rFonts w:ascii="Arial" w:hAnsi="Arial" w:cs="Arial"/>
          <w:sz w:val="16"/>
          <w:szCs w:val="16"/>
        </w:rPr>
        <w:t>ntil arrival back at such residence or place of business (whichever occurs first) at the end of the journey</w:t>
      </w:r>
    </w:p>
    <w:p w:rsidR="001C733A" w:rsidRDefault="001C733A">
      <w:pPr>
        <w:ind w:left="2160" w:hanging="2160"/>
        <w:rPr>
          <w:rFonts w:ascii="Arial" w:hAnsi="Arial" w:cs="Arial"/>
          <w:b/>
          <w:sz w:val="16"/>
          <w:szCs w:val="16"/>
        </w:rPr>
      </w:pPr>
    </w:p>
    <w:p w:rsidR="00B745FA" w:rsidRPr="009C5A6F" w:rsidRDefault="00717A65">
      <w:pPr>
        <w:ind w:left="2160" w:hanging="2160"/>
        <w:rPr>
          <w:rFonts w:ascii="Arial" w:hAnsi="Arial" w:cs="Arial"/>
          <w:sz w:val="16"/>
          <w:szCs w:val="16"/>
        </w:rPr>
      </w:pPr>
      <w:r w:rsidRPr="009C5A6F">
        <w:rPr>
          <w:rFonts w:ascii="Arial" w:hAnsi="Arial" w:cs="Arial"/>
          <w:b/>
          <w:sz w:val="16"/>
          <w:szCs w:val="16"/>
        </w:rPr>
        <w:t>Personal Accident:</w:t>
      </w:r>
      <w:r w:rsidRPr="009C5A6F">
        <w:rPr>
          <w:rFonts w:ascii="Arial" w:hAnsi="Arial" w:cs="Arial"/>
          <w:b/>
          <w:sz w:val="16"/>
          <w:szCs w:val="16"/>
        </w:rPr>
        <w:tab/>
      </w:r>
      <w:r w:rsidRPr="009C5A6F">
        <w:rPr>
          <w:rFonts w:ascii="Arial" w:hAnsi="Arial" w:cs="Arial"/>
          <w:sz w:val="16"/>
          <w:szCs w:val="16"/>
        </w:rPr>
        <w:t>As purchased by the Insured</w:t>
      </w:r>
    </w:p>
    <w:p w:rsidR="00B745FA" w:rsidRPr="009C5A6F" w:rsidRDefault="00B745FA" w:rsidP="00717A65">
      <w:pPr>
        <w:rPr>
          <w:rFonts w:ascii="Arial" w:hAnsi="Arial" w:cs="Arial"/>
          <w:b/>
          <w:sz w:val="16"/>
          <w:szCs w:val="16"/>
        </w:rPr>
      </w:pPr>
    </w:p>
    <w:p w:rsidR="005E6755" w:rsidRDefault="00717A65" w:rsidP="005E6755">
      <w:pPr>
        <w:ind w:left="2160" w:hanging="2160"/>
        <w:rPr>
          <w:rFonts w:ascii="Arial" w:hAnsi="Arial" w:cs="Arial"/>
          <w:sz w:val="16"/>
          <w:szCs w:val="16"/>
        </w:rPr>
      </w:pPr>
      <w:r w:rsidRPr="009C5A6F">
        <w:rPr>
          <w:rFonts w:ascii="Arial" w:hAnsi="Arial" w:cs="Arial"/>
          <w:b/>
          <w:sz w:val="16"/>
          <w:szCs w:val="16"/>
        </w:rPr>
        <w:t xml:space="preserve">Travel </w:t>
      </w:r>
      <w:r w:rsidR="00B608F0" w:rsidRPr="009C5A6F">
        <w:rPr>
          <w:rFonts w:ascii="Arial" w:hAnsi="Arial" w:cs="Arial"/>
          <w:b/>
          <w:sz w:val="16"/>
          <w:szCs w:val="16"/>
        </w:rPr>
        <w:t>Benefits:</w:t>
      </w:r>
      <w:r w:rsidR="00B608F0" w:rsidRPr="009C5A6F">
        <w:rPr>
          <w:rFonts w:ascii="Arial" w:hAnsi="Arial" w:cs="Arial"/>
          <w:sz w:val="16"/>
          <w:szCs w:val="16"/>
        </w:rPr>
        <w:tab/>
        <w:t xml:space="preserve">Medical </w:t>
      </w:r>
      <w:r w:rsidRPr="009C5A6F">
        <w:rPr>
          <w:rFonts w:ascii="Arial" w:hAnsi="Arial" w:cs="Arial"/>
          <w:sz w:val="16"/>
          <w:szCs w:val="16"/>
        </w:rPr>
        <w:t xml:space="preserve">Expenses, Repatriation </w:t>
      </w:r>
      <w:r w:rsidR="00911954" w:rsidRPr="009C5A6F">
        <w:rPr>
          <w:rFonts w:ascii="Arial" w:hAnsi="Arial" w:cs="Arial"/>
          <w:sz w:val="16"/>
          <w:szCs w:val="16"/>
        </w:rPr>
        <w:t>&amp; Emergency Travel Expenses</w:t>
      </w:r>
      <w:r w:rsidR="005E6755">
        <w:rPr>
          <w:rFonts w:ascii="Arial" w:hAnsi="Arial" w:cs="Arial"/>
          <w:sz w:val="16"/>
          <w:szCs w:val="16"/>
        </w:rPr>
        <w:tab/>
      </w:r>
      <w:r w:rsidR="005E6755">
        <w:rPr>
          <w:rFonts w:ascii="Arial" w:hAnsi="Arial" w:cs="Arial"/>
          <w:sz w:val="16"/>
          <w:szCs w:val="16"/>
        </w:rPr>
        <w:tab/>
      </w:r>
      <w:r w:rsidR="005E6755">
        <w:rPr>
          <w:rFonts w:ascii="Arial" w:hAnsi="Arial" w:cs="Arial"/>
          <w:sz w:val="16"/>
          <w:szCs w:val="16"/>
        </w:rPr>
        <w:tab/>
      </w:r>
      <w:r w:rsidR="009D53B9" w:rsidRPr="009C5A6F">
        <w:rPr>
          <w:rFonts w:ascii="Arial" w:hAnsi="Arial" w:cs="Arial"/>
          <w:sz w:val="16"/>
          <w:szCs w:val="16"/>
        </w:rPr>
        <w:t>Unlimited</w:t>
      </w:r>
    </w:p>
    <w:p w:rsidR="00985A79" w:rsidRDefault="00DF1E55" w:rsidP="00985A79">
      <w:pPr>
        <w:ind w:left="2160"/>
        <w:rPr>
          <w:rFonts w:ascii="Arial" w:hAnsi="Arial" w:cs="Arial"/>
          <w:sz w:val="16"/>
          <w:szCs w:val="16"/>
        </w:rPr>
      </w:pPr>
      <w:r w:rsidRPr="009C5A6F">
        <w:rPr>
          <w:rFonts w:ascii="Arial" w:hAnsi="Arial" w:cs="Arial"/>
          <w:sz w:val="16"/>
          <w:szCs w:val="16"/>
        </w:rPr>
        <w:t xml:space="preserve">Baggage </w:t>
      </w:r>
      <w:r w:rsidR="005E6755">
        <w:rPr>
          <w:rFonts w:ascii="Arial" w:hAnsi="Arial" w:cs="Arial"/>
          <w:sz w:val="16"/>
          <w:szCs w:val="16"/>
        </w:rPr>
        <w:t>Insurance</w:t>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985A79">
        <w:rPr>
          <w:rFonts w:ascii="Arial" w:hAnsi="Arial" w:cs="Arial"/>
          <w:sz w:val="16"/>
          <w:szCs w:val="16"/>
        </w:rPr>
        <w:tab/>
      </w:r>
      <w:r w:rsidR="005E6755">
        <w:rPr>
          <w:rFonts w:ascii="Arial" w:hAnsi="Arial" w:cs="Arial"/>
          <w:sz w:val="16"/>
          <w:szCs w:val="16"/>
        </w:rPr>
        <w:t>£</w:t>
      </w:r>
      <w:r w:rsidRPr="009C5A6F">
        <w:rPr>
          <w:rFonts w:ascii="Arial" w:hAnsi="Arial" w:cs="Arial"/>
          <w:sz w:val="16"/>
          <w:szCs w:val="16"/>
        </w:rPr>
        <w:t>10,000</w:t>
      </w:r>
    </w:p>
    <w:p w:rsidR="005E6755" w:rsidRDefault="00DF1E55" w:rsidP="00985A79">
      <w:pPr>
        <w:ind w:left="2160"/>
        <w:rPr>
          <w:rFonts w:ascii="Arial" w:hAnsi="Arial" w:cs="Arial"/>
          <w:sz w:val="16"/>
          <w:szCs w:val="16"/>
        </w:rPr>
      </w:pPr>
      <w:r w:rsidRPr="009C5A6F">
        <w:rPr>
          <w:rFonts w:ascii="Arial" w:hAnsi="Arial" w:cs="Arial"/>
          <w:sz w:val="16"/>
          <w:szCs w:val="16"/>
        </w:rPr>
        <w:t>Cancellation Curtailment Replacement Rearrangement and Change of Itinerary</w:t>
      </w:r>
      <w:r w:rsidR="00911954" w:rsidRPr="009C5A6F">
        <w:rPr>
          <w:rFonts w:ascii="Arial" w:hAnsi="Arial" w:cs="Arial"/>
          <w:sz w:val="16"/>
          <w:szCs w:val="16"/>
        </w:rPr>
        <w:t xml:space="preserve"> </w:t>
      </w:r>
      <w:r w:rsidR="009C5A6F">
        <w:rPr>
          <w:rFonts w:ascii="Arial" w:hAnsi="Arial" w:cs="Arial"/>
          <w:sz w:val="16"/>
          <w:szCs w:val="16"/>
        </w:rPr>
        <w:tab/>
      </w:r>
      <w:r w:rsidRPr="009C5A6F">
        <w:rPr>
          <w:rFonts w:ascii="Arial" w:hAnsi="Arial" w:cs="Arial"/>
          <w:sz w:val="16"/>
          <w:szCs w:val="16"/>
        </w:rPr>
        <w:tab/>
        <w:t>£10,000</w:t>
      </w:r>
    </w:p>
    <w:p w:rsidR="00985A79" w:rsidRDefault="00DF1E55" w:rsidP="005E6755">
      <w:pPr>
        <w:ind w:left="1440" w:firstLine="720"/>
        <w:rPr>
          <w:rFonts w:ascii="Arial" w:hAnsi="Arial" w:cs="Arial"/>
          <w:sz w:val="16"/>
          <w:szCs w:val="16"/>
        </w:rPr>
      </w:pPr>
      <w:r w:rsidRPr="009C5A6F">
        <w:rPr>
          <w:rFonts w:ascii="Arial" w:hAnsi="Arial" w:cs="Arial"/>
          <w:sz w:val="16"/>
          <w:szCs w:val="16"/>
        </w:rPr>
        <w:t xml:space="preserve">Evacuation </w:t>
      </w:r>
      <w:r w:rsidR="00BF194A" w:rsidRPr="009C5A6F">
        <w:rPr>
          <w:rFonts w:ascii="Arial" w:hAnsi="Arial" w:cs="Arial"/>
          <w:sz w:val="16"/>
          <w:szCs w:val="16"/>
        </w:rPr>
        <w:t xml:space="preserve">(Political and Natural Disaster) </w:t>
      </w:r>
      <w:r w:rsidR="00911954" w:rsidRPr="009C5A6F">
        <w:rPr>
          <w:rFonts w:ascii="Arial" w:hAnsi="Arial" w:cs="Arial"/>
          <w:sz w:val="16"/>
          <w:szCs w:val="16"/>
        </w:rPr>
        <w:tab/>
      </w:r>
      <w:r w:rsidR="00911954" w:rsidRPr="009C5A6F">
        <w:rPr>
          <w:rFonts w:ascii="Arial" w:hAnsi="Arial" w:cs="Arial"/>
          <w:sz w:val="16"/>
          <w:szCs w:val="16"/>
        </w:rPr>
        <w:tab/>
      </w:r>
      <w:r w:rsidR="00911954" w:rsidRPr="009C5A6F">
        <w:rPr>
          <w:rFonts w:ascii="Arial" w:hAnsi="Arial" w:cs="Arial"/>
          <w:sz w:val="16"/>
          <w:szCs w:val="16"/>
        </w:rPr>
        <w:tab/>
      </w:r>
      <w:r w:rsidR="00911954" w:rsidRPr="009C5A6F">
        <w:rPr>
          <w:rFonts w:ascii="Arial" w:hAnsi="Arial" w:cs="Arial"/>
          <w:sz w:val="16"/>
          <w:szCs w:val="16"/>
        </w:rPr>
        <w:tab/>
      </w:r>
      <w:r w:rsidR="00911954" w:rsidRPr="009C5A6F">
        <w:rPr>
          <w:rFonts w:ascii="Arial" w:hAnsi="Arial" w:cs="Arial"/>
          <w:sz w:val="16"/>
          <w:szCs w:val="16"/>
        </w:rPr>
        <w:tab/>
      </w:r>
      <w:r w:rsidRPr="009C5A6F">
        <w:rPr>
          <w:rFonts w:ascii="Arial" w:hAnsi="Arial" w:cs="Arial"/>
          <w:sz w:val="16"/>
          <w:szCs w:val="16"/>
        </w:rPr>
        <w:t>£</w:t>
      </w:r>
      <w:r w:rsidR="00BF194A" w:rsidRPr="009C5A6F">
        <w:rPr>
          <w:rFonts w:ascii="Arial" w:hAnsi="Arial" w:cs="Arial"/>
          <w:sz w:val="16"/>
          <w:szCs w:val="16"/>
        </w:rPr>
        <w:t>5</w:t>
      </w:r>
      <w:r w:rsidRPr="009C5A6F">
        <w:rPr>
          <w:rFonts w:ascii="Arial" w:hAnsi="Arial" w:cs="Arial"/>
          <w:sz w:val="16"/>
          <w:szCs w:val="16"/>
        </w:rPr>
        <w:t>0,000</w:t>
      </w:r>
      <w:r w:rsidR="00BF194A" w:rsidRPr="009C5A6F">
        <w:rPr>
          <w:rFonts w:ascii="Arial" w:hAnsi="Arial" w:cs="Arial"/>
          <w:sz w:val="16"/>
          <w:szCs w:val="16"/>
        </w:rPr>
        <w:t xml:space="preserve"> Aggregate limit</w:t>
      </w:r>
    </w:p>
    <w:p w:rsidR="00DF1E55" w:rsidRPr="009C5A6F" w:rsidRDefault="00911954" w:rsidP="005E6755">
      <w:pPr>
        <w:ind w:left="1440" w:firstLine="720"/>
        <w:rPr>
          <w:rFonts w:ascii="Arial" w:hAnsi="Arial" w:cs="Arial"/>
          <w:sz w:val="16"/>
          <w:szCs w:val="16"/>
        </w:rPr>
      </w:pPr>
      <w:r w:rsidRPr="009C5A6F">
        <w:rPr>
          <w:rFonts w:ascii="Arial" w:hAnsi="Arial" w:cs="Arial"/>
          <w:sz w:val="16"/>
          <w:szCs w:val="16"/>
        </w:rPr>
        <w:t xml:space="preserve">Legal Expenses </w:t>
      </w:r>
      <w:r w:rsidR="00B608F0" w:rsidRPr="009C5A6F">
        <w:rPr>
          <w:rFonts w:ascii="Arial" w:hAnsi="Arial" w:cs="Arial"/>
          <w:sz w:val="16"/>
          <w:szCs w:val="16"/>
        </w:rPr>
        <w:tab/>
      </w:r>
      <w:r w:rsidR="00B608F0" w:rsidRPr="009C5A6F">
        <w:rPr>
          <w:rFonts w:ascii="Arial" w:hAnsi="Arial" w:cs="Arial"/>
          <w:sz w:val="16"/>
          <w:szCs w:val="16"/>
        </w:rPr>
        <w:tab/>
      </w:r>
      <w:r w:rsidR="009C5A6F">
        <w:rPr>
          <w:rFonts w:ascii="Arial" w:hAnsi="Arial" w:cs="Arial"/>
          <w:sz w:val="16"/>
          <w:szCs w:val="16"/>
        </w:rPr>
        <w:tab/>
      </w:r>
      <w:r w:rsidR="00B608F0" w:rsidRPr="009C5A6F">
        <w:rPr>
          <w:rFonts w:ascii="Arial" w:hAnsi="Arial" w:cs="Arial"/>
          <w:sz w:val="16"/>
          <w:szCs w:val="16"/>
        </w:rPr>
        <w:tab/>
      </w:r>
      <w:r w:rsidR="00B608F0" w:rsidRPr="009C5A6F">
        <w:rPr>
          <w:rFonts w:ascii="Arial" w:hAnsi="Arial" w:cs="Arial"/>
          <w:sz w:val="16"/>
          <w:szCs w:val="16"/>
        </w:rPr>
        <w:tab/>
      </w:r>
      <w:r w:rsidR="00B608F0" w:rsidRPr="009C5A6F">
        <w:rPr>
          <w:rFonts w:ascii="Arial" w:hAnsi="Arial" w:cs="Arial"/>
          <w:sz w:val="16"/>
          <w:szCs w:val="16"/>
        </w:rPr>
        <w:tab/>
      </w:r>
      <w:r w:rsidR="006B4306" w:rsidRPr="009C5A6F">
        <w:rPr>
          <w:rFonts w:ascii="Arial" w:hAnsi="Arial" w:cs="Arial"/>
          <w:sz w:val="16"/>
          <w:szCs w:val="16"/>
        </w:rPr>
        <w:tab/>
      </w:r>
      <w:r w:rsidR="006B4306" w:rsidRPr="009C5A6F">
        <w:rPr>
          <w:rFonts w:ascii="Arial" w:hAnsi="Arial" w:cs="Arial"/>
          <w:sz w:val="16"/>
          <w:szCs w:val="16"/>
        </w:rPr>
        <w:tab/>
      </w:r>
      <w:r w:rsidR="00820403" w:rsidRPr="009C5A6F">
        <w:rPr>
          <w:rFonts w:ascii="Arial" w:hAnsi="Arial" w:cs="Arial"/>
          <w:sz w:val="16"/>
          <w:szCs w:val="16"/>
        </w:rPr>
        <w:t>£</w:t>
      </w:r>
      <w:r w:rsidR="00DF1E55" w:rsidRPr="009C5A6F">
        <w:rPr>
          <w:rFonts w:ascii="Arial" w:hAnsi="Arial" w:cs="Arial"/>
          <w:sz w:val="16"/>
          <w:szCs w:val="16"/>
        </w:rPr>
        <w:t>50,000</w:t>
      </w:r>
    </w:p>
    <w:p w:rsidR="00985A79" w:rsidRDefault="00911954" w:rsidP="00985A79">
      <w:pPr>
        <w:ind w:left="1440" w:firstLine="720"/>
        <w:rPr>
          <w:rFonts w:ascii="Arial" w:hAnsi="Arial" w:cs="Arial"/>
          <w:sz w:val="16"/>
          <w:szCs w:val="16"/>
        </w:rPr>
      </w:pPr>
      <w:r w:rsidRPr="009C5A6F">
        <w:rPr>
          <w:rFonts w:ascii="Arial" w:hAnsi="Arial" w:cs="Arial"/>
          <w:sz w:val="16"/>
          <w:szCs w:val="16"/>
        </w:rPr>
        <w:t xml:space="preserve">Personal Liability </w:t>
      </w:r>
      <w:r w:rsidR="00B608F0" w:rsidRPr="009C5A6F">
        <w:rPr>
          <w:rFonts w:ascii="Arial" w:hAnsi="Arial" w:cs="Arial"/>
          <w:sz w:val="16"/>
          <w:szCs w:val="16"/>
        </w:rPr>
        <w:tab/>
      </w:r>
      <w:r w:rsidR="00B608F0" w:rsidRPr="009C5A6F">
        <w:rPr>
          <w:rFonts w:ascii="Arial" w:hAnsi="Arial" w:cs="Arial"/>
          <w:sz w:val="16"/>
          <w:szCs w:val="16"/>
        </w:rPr>
        <w:tab/>
      </w:r>
      <w:r w:rsidR="00B608F0" w:rsidRPr="009C5A6F">
        <w:rPr>
          <w:rFonts w:ascii="Arial" w:hAnsi="Arial" w:cs="Arial"/>
          <w:sz w:val="16"/>
          <w:szCs w:val="16"/>
        </w:rPr>
        <w:tab/>
      </w:r>
      <w:r w:rsidR="009C5A6F">
        <w:rPr>
          <w:rFonts w:ascii="Arial" w:hAnsi="Arial" w:cs="Arial"/>
          <w:sz w:val="16"/>
          <w:szCs w:val="16"/>
        </w:rPr>
        <w:tab/>
      </w:r>
      <w:r w:rsidR="00B608F0" w:rsidRPr="009C5A6F">
        <w:rPr>
          <w:rFonts w:ascii="Arial" w:hAnsi="Arial" w:cs="Arial"/>
          <w:sz w:val="16"/>
          <w:szCs w:val="16"/>
        </w:rPr>
        <w:tab/>
      </w:r>
      <w:r w:rsidR="00DF1E55" w:rsidRPr="009C5A6F">
        <w:rPr>
          <w:rFonts w:ascii="Arial" w:hAnsi="Arial" w:cs="Arial"/>
          <w:sz w:val="16"/>
          <w:szCs w:val="16"/>
        </w:rPr>
        <w:tab/>
      </w:r>
      <w:r w:rsidR="00DF1E55" w:rsidRPr="009C5A6F">
        <w:rPr>
          <w:rFonts w:ascii="Arial" w:hAnsi="Arial" w:cs="Arial"/>
          <w:sz w:val="16"/>
          <w:szCs w:val="16"/>
        </w:rPr>
        <w:tab/>
      </w:r>
      <w:r w:rsidR="00DF1E55" w:rsidRPr="009C5A6F">
        <w:rPr>
          <w:rFonts w:ascii="Arial" w:hAnsi="Arial" w:cs="Arial"/>
          <w:sz w:val="16"/>
          <w:szCs w:val="16"/>
        </w:rPr>
        <w:tab/>
      </w:r>
      <w:r w:rsidR="00B608F0" w:rsidRPr="009C5A6F">
        <w:rPr>
          <w:rFonts w:ascii="Arial" w:hAnsi="Arial" w:cs="Arial"/>
          <w:sz w:val="16"/>
          <w:szCs w:val="16"/>
        </w:rPr>
        <w:t>£5,000,000</w:t>
      </w:r>
    </w:p>
    <w:p w:rsidR="00985A79" w:rsidRPr="009C5A6F" w:rsidRDefault="00985A79" w:rsidP="00985A79">
      <w:pPr>
        <w:ind w:left="1440" w:firstLine="720"/>
        <w:rPr>
          <w:rFonts w:ascii="Arial" w:hAnsi="Arial" w:cs="Arial"/>
          <w:sz w:val="16"/>
          <w:szCs w:val="16"/>
        </w:rPr>
      </w:pPr>
    </w:p>
    <w:p w:rsidR="00717A65" w:rsidRPr="009C5A6F" w:rsidRDefault="00717A65" w:rsidP="00683B0E">
      <w:pPr>
        <w:ind w:left="1440" w:firstLine="720"/>
        <w:rPr>
          <w:rFonts w:ascii="Arial" w:hAnsi="Arial" w:cs="Arial"/>
          <w:sz w:val="16"/>
          <w:szCs w:val="16"/>
        </w:rPr>
      </w:pPr>
      <w:r w:rsidRPr="009C5A6F">
        <w:rPr>
          <w:rFonts w:ascii="Arial" w:hAnsi="Arial" w:cs="Arial"/>
          <w:sz w:val="16"/>
          <w:szCs w:val="16"/>
        </w:rPr>
        <w:t>Medical and Security Assistance Helpline</w:t>
      </w:r>
      <w:r w:rsidR="006B4306" w:rsidRPr="009C5A6F">
        <w:rPr>
          <w:rFonts w:ascii="Arial" w:hAnsi="Arial" w:cs="Arial"/>
          <w:sz w:val="16"/>
          <w:szCs w:val="16"/>
        </w:rPr>
        <w:t xml:space="preserve"> (24 hours a day, 365 days a year)</w:t>
      </w:r>
      <w:r w:rsidR="006B4306" w:rsidRPr="009C5A6F">
        <w:rPr>
          <w:rFonts w:ascii="Arial" w:hAnsi="Arial" w:cs="Arial"/>
          <w:sz w:val="16"/>
          <w:szCs w:val="16"/>
        </w:rPr>
        <w:tab/>
      </w:r>
      <w:r w:rsidRPr="009C5A6F">
        <w:rPr>
          <w:rFonts w:ascii="Arial" w:hAnsi="Arial" w:cs="Arial"/>
          <w:sz w:val="16"/>
          <w:szCs w:val="16"/>
        </w:rPr>
        <w:t xml:space="preserve">+44 (0) </w:t>
      </w:r>
      <w:r w:rsidR="00366F18" w:rsidRPr="009C5A6F">
        <w:rPr>
          <w:rFonts w:ascii="Arial" w:hAnsi="Arial" w:cs="Arial"/>
          <w:sz w:val="16"/>
          <w:szCs w:val="16"/>
        </w:rPr>
        <w:t>208 608 4100</w:t>
      </w:r>
    </w:p>
    <w:p w:rsidR="00B608F0" w:rsidRPr="009C5A6F" w:rsidRDefault="00B608F0">
      <w:pPr>
        <w:rPr>
          <w:rFonts w:ascii="Arial" w:hAnsi="Arial" w:cs="Arial"/>
          <w:sz w:val="16"/>
          <w:szCs w:val="16"/>
        </w:rPr>
      </w:pPr>
    </w:p>
    <w:p w:rsidR="00B608F0" w:rsidRPr="009C5A6F" w:rsidRDefault="00B608F0">
      <w:pPr>
        <w:rPr>
          <w:rFonts w:ascii="Arial" w:hAnsi="Arial" w:cs="Arial"/>
          <w:sz w:val="16"/>
          <w:szCs w:val="16"/>
        </w:rPr>
      </w:pPr>
      <w:r w:rsidRPr="009C5A6F">
        <w:rPr>
          <w:rFonts w:ascii="Arial" w:hAnsi="Arial" w:cs="Arial"/>
          <w:b/>
          <w:sz w:val="16"/>
          <w:szCs w:val="16"/>
        </w:rPr>
        <w:t>Terms:</w:t>
      </w:r>
      <w:r w:rsidRPr="009C5A6F">
        <w:rPr>
          <w:rFonts w:ascii="Arial" w:hAnsi="Arial" w:cs="Arial"/>
          <w:b/>
          <w:sz w:val="16"/>
          <w:szCs w:val="16"/>
        </w:rPr>
        <w:tab/>
      </w:r>
      <w:r w:rsidRPr="009C5A6F">
        <w:rPr>
          <w:rFonts w:ascii="Arial" w:hAnsi="Arial" w:cs="Arial"/>
          <w:sz w:val="16"/>
          <w:szCs w:val="16"/>
        </w:rPr>
        <w:tab/>
      </w:r>
      <w:r w:rsidRPr="009C5A6F">
        <w:rPr>
          <w:rFonts w:ascii="Arial" w:hAnsi="Arial" w:cs="Arial"/>
          <w:sz w:val="16"/>
          <w:szCs w:val="16"/>
        </w:rPr>
        <w:tab/>
        <w:t xml:space="preserve">Royal &amp; Sun Alliance </w:t>
      </w:r>
      <w:r w:rsidR="00DF1E55" w:rsidRPr="009C5A6F">
        <w:rPr>
          <w:rFonts w:ascii="Arial" w:hAnsi="Arial" w:cs="Arial"/>
          <w:sz w:val="16"/>
          <w:szCs w:val="16"/>
        </w:rPr>
        <w:t xml:space="preserve">bespoke </w:t>
      </w:r>
      <w:r w:rsidRPr="009C5A6F">
        <w:rPr>
          <w:rFonts w:ascii="Arial" w:hAnsi="Arial" w:cs="Arial"/>
          <w:sz w:val="16"/>
          <w:szCs w:val="16"/>
        </w:rPr>
        <w:t>policy form – copy available upon request</w:t>
      </w:r>
    </w:p>
    <w:p w:rsidR="00B608F0" w:rsidRPr="009C5A6F" w:rsidRDefault="00B608F0">
      <w:pPr>
        <w:rPr>
          <w:rFonts w:ascii="Arial" w:hAnsi="Arial" w:cs="Arial"/>
          <w:sz w:val="16"/>
          <w:szCs w:val="16"/>
        </w:rPr>
      </w:pPr>
      <w:bookmarkStart w:id="0" w:name="_GoBack"/>
      <w:bookmarkEnd w:id="0"/>
    </w:p>
    <w:p w:rsidR="00E453F0" w:rsidRPr="009C5A6F" w:rsidRDefault="00DF1E55" w:rsidP="00E453F0">
      <w:pPr>
        <w:pStyle w:val="BodyText"/>
        <w:jc w:val="left"/>
        <w:rPr>
          <w:rFonts w:ascii="Arial" w:hAnsi="Arial" w:cs="Arial"/>
          <w:sz w:val="16"/>
          <w:szCs w:val="16"/>
        </w:rPr>
      </w:pPr>
      <w:r w:rsidRPr="009C5A6F">
        <w:rPr>
          <w:rFonts w:ascii="Arial" w:hAnsi="Arial" w:cs="Arial"/>
          <w:sz w:val="16"/>
          <w:szCs w:val="16"/>
        </w:rPr>
        <w:t>Insurance has been arranged with Royal &amp; Sun Alliance Insurance plc</w:t>
      </w:r>
      <w:r w:rsidR="006B4306" w:rsidRPr="009C5A6F">
        <w:rPr>
          <w:rFonts w:ascii="Arial" w:hAnsi="Arial" w:cs="Arial"/>
          <w:sz w:val="16"/>
          <w:szCs w:val="16"/>
        </w:rPr>
        <w:t xml:space="preserve">. </w:t>
      </w:r>
      <w:r w:rsidRPr="009C5A6F">
        <w:rPr>
          <w:rFonts w:ascii="Arial" w:hAnsi="Arial" w:cs="Arial"/>
          <w:sz w:val="16"/>
          <w:szCs w:val="16"/>
        </w:rPr>
        <w:t xml:space="preserve"> </w:t>
      </w:r>
      <w:r w:rsidR="00B608F0" w:rsidRPr="009C5A6F">
        <w:rPr>
          <w:rFonts w:ascii="Arial" w:hAnsi="Arial" w:cs="Arial"/>
          <w:sz w:val="16"/>
          <w:szCs w:val="16"/>
        </w:rPr>
        <w:t xml:space="preserve">Please note the above is a summary of cover only. </w:t>
      </w:r>
    </w:p>
    <w:p w:rsidR="00B608F0" w:rsidRPr="009C5A6F" w:rsidRDefault="00B608F0" w:rsidP="00E453F0">
      <w:pPr>
        <w:pStyle w:val="BodyText"/>
        <w:jc w:val="left"/>
        <w:rPr>
          <w:rFonts w:ascii="Arial" w:hAnsi="Arial" w:cs="Arial"/>
          <w:sz w:val="16"/>
          <w:szCs w:val="16"/>
        </w:rPr>
      </w:pPr>
      <w:r w:rsidRPr="009C5A6F">
        <w:rPr>
          <w:rFonts w:ascii="Arial" w:hAnsi="Arial" w:cs="Arial"/>
          <w:sz w:val="16"/>
          <w:szCs w:val="16"/>
        </w:rPr>
        <w:t>For full Policy Terms, Definitions, Exc</w:t>
      </w:r>
      <w:r w:rsidR="006B4306" w:rsidRPr="009C5A6F">
        <w:rPr>
          <w:rFonts w:ascii="Arial" w:hAnsi="Arial" w:cs="Arial"/>
          <w:sz w:val="16"/>
          <w:szCs w:val="16"/>
        </w:rPr>
        <w:t>lusions</w:t>
      </w:r>
      <w:r w:rsidRPr="009C5A6F">
        <w:rPr>
          <w:rFonts w:ascii="Arial" w:hAnsi="Arial" w:cs="Arial"/>
          <w:sz w:val="16"/>
          <w:szCs w:val="16"/>
        </w:rPr>
        <w:t xml:space="preserve"> and Conditions please see </w:t>
      </w:r>
      <w:r w:rsidRPr="009C5A6F">
        <w:rPr>
          <w:rFonts w:ascii="Arial" w:hAnsi="Arial" w:cs="Arial"/>
          <w:b/>
          <w:sz w:val="16"/>
          <w:szCs w:val="16"/>
        </w:rPr>
        <w:t>Policy No.</w:t>
      </w:r>
      <w:r w:rsidRPr="009C5A6F">
        <w:rPr>
          <w:rFonts w:ascii="Arial" w:hAnsi="Arial" w:cs="Arial"/>
          <w:sz w:val="16"/>
          <w:szCs w:val="16"/>
        </w:rPr>
        <w:t xml:space="preserve"> </w:t>
      </w:r>
      <w:r w:rsidR="009764CE" w:rsidRPr="009C5A6F">
        <w:rPr>
          <w:rFonts w:ascii="Arial" w:hAnsi="Arial" w:cs="Arial"/>
          <w:sz w:val="16"/>
          <w:szCs w:val="16"/>
        </w:rPr>
        <w:t xml:space="preserve"> </w:t>
      </w:r>
      <w:r w:rsidR="00066D42" w:rsidRPr="009C5A6F">
        <w:rPr>
          <w:rFonts w:ascii="Arial" w:hAnsi="Arial" w:cs="Arial"/>
          <w:sz w:val="16"/>
          <w:szCs w:val="16"/>
        </w:rPr>
        <w:t>RTT306251</w:t>
      </w:r>
      <w:r w:rsidR="00DD35C5">
        <w:rPr>
          <w:rFonts w:ascii="Arial" w:hAnsi="Arial" w:cs="Arial"/>
          <w:sz w:val="16"/>
          <w:szCs w:val="16"/>
        </w:rPr>
        <w:t>/LUPC</w:t>
      </w:r>
      <w:r w:rsidR="00D31ADB">
        <w:rPr>
          <w:rFonts w:ascii="Arial" w:hAnsi="Arial" w:cs="Arial"/>
          <w:sz w:val="16"/>
          <w:szCs w:val="16"/>
        </w:rPr>
        <w:t>/</w:t>
      </w:r>
      <w:r w:rsidR="00504777">
        <w:rPr>
          <w:rFonts w:ascii="Arial" w:hAnsi="Arial" w:cs="Arial"/>
          <w:sz w:val="16"/>
          <w:szCs w:val="16"/>
        </w:rPr>
        <w:t>34</w:t>
      </w:r>
      <w:r w:rsidR="00683B0E">
        <w:rPr>
          <w:rFonts w:ascii="Arial" w:hAnsi="Arial" w:cs="Arial"/>
          <w:sz w:val="16"/>
          <w:szCs w:val="16"/>
        </w:rPr>
        <w:t xml:space="preserve"> </w:t>
      </w:r>
      <w:r w:rsidR="00B83F0D" w:rsidRPr="009C5A6F">
        <w:rPr>
          <w:rFonts w:ascii="Arial" w:hAnsi="Arial" w:cs="Arial"/>
          <w:sz w:val="16"/>
          <w:szCs w:val="16"/>
        </w:rPr>
        <w:t>for</w:t>
      </w:r>
      <w:r w:rsidRPr="009C5A6F">
        <w:rPr>
          <w:rFonts w:ascii="Arial" w:hAnsi="Arial" w:cs="Arial"/>
          <w:sz w:val="16"/>
          <w:szCs w:val="16"/>
        </w:rPr>
        <w:t xml:space="preserve"> details.</w:t>
      </w:r>
    </w:p>
    <w:p w:rsidR="00B608F0" w:rsidRPr="009C5A6F" w:rsidRDefault="00B608F0" w:rsidP="00E453F0">
      <w:pPr>
        <w:rPr>
          <w:rFonts w:ascii="Arial" w:hAnsi="Arial" w:cs="Arial"/>
          <w:sz w:val="16"/>
          <w:szCs w:val="16"/>
        </w:rPr>
      </w:pPr>
    </w:p>
    <w:p w:rsidR="00B608F0" w:rsidRPr="009C5A6F" w:rsidRDefault="0082752F">
      <w:pPr>
        <w:rPr>
          <w:rFonts w:ascii="Arial" w:hAnsi="Arial" w:cs="Arial"/>
          <w:sz w:val="16"/>
          <w:szCs w:val="16"/>
        </w:rPr>
      </w:pPr>
      <w:r w:rsidRPr="009C5A6F">
        <w:rPr>
          <w:rFonts w:ascii="Arial" w:hAnsi="Arial" w:cs="Arial"/>
          <w:sz w:val="16"/>
          <w:szCs w:val="16"/>
        </w:rPr>
        <w:t>The RSA policy is supported by specialists in the provision of Medical (Healix International) and Security Assistance (Drum Cussac) Services.  These third party service providers are approved by RSA.</w:t>
      </w:r>
    </w:p>
    <w:p w:rsidR="0082752F" w:rsidRPr="009C5A6F" w:rsidRDefault="0082752F">
      <w:pPr>
        <w:rPr>
          <w:rFonts w:ascii="Arial" w:hAnsi="Arial" w:cs="Arial"/>
          <w:sz w:val="16"/>
          <w:szCs w:val="16"/>
        </w:rPr>
      </w:pPr>
    </w:p>
    <w:p w:rsidR="00C80C04" w:rsidRPr="009C5A6F" w:rsidRDefault="0082752F" w:rsidP="00985A79">
      <w:pPr>
        <w:numPr>
          <w:ilvl w:val="0"/>
          <w:numId w:val="1"/>
        </w:numPr>
        <w:rPr>
          <w:rFonts w:ascii="Arial" w:hAnsi="Arial" w:cs="Arial"/>
          <w:sz w:val="16"/>
          <w:szCs w:val="16"/>
        </w:rPr>
      </w:pPr>
      <w:r w:rsidRPr="009C5A6F">
        <w:rPr>
          <w:rFonts w:ascii="Arial" w:hAnsi="Arial" w:cs="Arial"/>
          <w:sz w:val="16"/>
          <w:szCs w:val="16"/>
        </w:rPr>
        <w:t>Assistance from both Healix and Drum Cussac can be acc</w:t>
      </w:r>
      <w:r w:rsidR="00366F18" w:rsidRPr="009C5A6F">
        <w:rPr>
          <w:rFonts w:ascii="Arial" w:hAnsi="Arial" w:cs="Arial"/>
          <w:sz w:val="16"/>
          <w:szCs w:val="16"/>
        </w:rPr>
        <w:t xml:space="preserve">essed by telephoning </w:t>
      </w:r>
      <w:r w:rsidR="00FF46B3" w:rsidRPr="009C5A6F">
        <w:rPr>
          <w:rFonts w:ascii="Arial" w:hAnsi="Arial" w:cs="Arial"/>
          <w:sz w:val="16"/>
          <w:szCs w:val="16"/>
        </w:rPr>
        <w:t xml:space="preserve">+44 (0) 208 608 4100 </w:t>
      </w:r>
      <w:r w:rsidR="00C80C04" w:rsidRPr="009C5A6F">
        <w:rPr>
          <w:rFonts w:ascii="Arial" w:hAnsi="Arial" w:cs="Arial"/>
          <w:sz w:val="16"/>
          <w:szCs w:val="16"/>
        </w:rPr>
        <w:t xml:space="preserve">(For your protection calls may be recorded or monitored) </w:t>
      </w:r>
      <w:r w:rsidRPr="009C5A6F">
        <w:rPr>
          <w:rFonts w:ascii="Arial" w:hAnsi="Arial" w:cs="Arial"/>
          <w:sz w:val="16"/>
          <w:szCs w:val="16"/>
        </w:rPr>
        <w:t>or</w:t>
      </w:r>
    </w:p>
    <w:p w:rsidR="00C80C04" w:rsidRPr="009C5A6F" w:rsidRDefault="00C80C04" w:rsidP="00C80C04">
      <w:pPr>
        <w:numPr>
          <w:ilvl w:val="0"/>
          <w:numId w:val="1"/>
        </w:numPr>
        <w:rPr>
          <w:rFonts w:ascii="Arial" w:hAnsi="Arial" w:cs="Arial"/>
          <w:sz w:val="16"/>
          <w:szCs w:val="16"/>
        </w:rPr>
      </w:pPr>
      <w:r w:rsidRPr="009C5A6F">
        <w:rPr>
          <w:rFonts w:ascii="Arial" w:hAnsi="Arial" w:cs="Arial"/>
          <w:sz w:val="16"/>
          <w:szCs w:val="16"/>
        </w:rPr>
        <w:t>E</w:t>
      </w:r>
      <w:r w:rsidR="0082752F" w:rsidRPr="009C5A6F">
        <w:rPr>
          <w:rFonts w:ascii="Arial" w:hAnsi="Arial" w:cs="Arial"/>
          <w:sz w:val="16"/>
          <w:szCs w:val="16"/>
        </w:rPr>
        <w:t xml:space="preserve">mail </w:t>
      </w:r>
      <w:hyperlink r:id="rId9" w:history="1">
        <w:r w:rsidR="0082752F" w:rsidRPr="009C5A6F">
          <w:rPr>
            <w:rStyle w:val="Hyperlink"/>
            <w:rFonts w:ascii="Arial" w:hAnsi="Arial" w:cs="Arial"/>
            <w:sz w:val="16"/>
            <w:szCs w:val="16"/>
          </w:rPr>
          <w:t>rsa@healix.com</w:t>
        </w:r>
      </w:hyperlink>
      <w:r w:rsidRPr="009C5A6F">
        <w:rPr>
          <w:rFonts w:ascii="Arial" w:hAnsi="Arial" w:cs="Arial"/>
          <w:sz w:val="16"/>
          <w:szCs w:val="16"/>
        </w:rPr>
        <w:t xml:space="preserve"> </w:t>
      </w:r>
    </w:p>
    <w:p w:rsidR="00C80C04" w:rsidRPr="009C5A6F" w:rsidRDefault="00C80C04" w:rsidP="00C80C04">
      <w:pPr>
        <w:ind w:left="720"/>
        <w:rPr>
          <w:rFonts w:ascii="Arial" w:hAnsi="Arial" w:cs="Arial"/>
          <w:sz w:val="16"/>
          <w:szCs w:val="16"/>
        </w:rPr>
      </w:pPr>
    </w:p>
    <w:p w:rsidR="00985A79" w:rsidRDefault="00C80C04" w:rsidP="00985A79">
      <w:pPr>
        <w:rPr>
          <w:rFonts w:ascii="Arial" w:hAnsi="Arial" w:cs="Arial"/>
          <w:sz w:val="16"/>
          <w:szCs w:val="16"/>
        </w:rPr>
      </w:pPr>
      <w:r w:rsidRPr="009C5A6F">
        <w:rPr>
          <w:rFonts w:ascii="Arial" w:hAnsi="Arial" w:cs="Arial"/>
          <w:sz w:val="16"/>
          <w:szCs w:val="16"/>
        </w:rPr>
        <w:t>For all other claims please contact the Insured’s internal claims contact point in the first instance</w:t>
      </w:r>
      <w:r w:rsidR="00FF46B3">
        <w:rPr>
          <w:rFonts w:ascii="Arial" w:hAnsi="Arial" w:cs="Arial"/>
          <w:sz w:val="16"/>
          <w:szCs w:val="16"/>
        </w:rPr>
        <w:t>.</w:t>
      </w:r>
    </w:p>
    <w:p w:rsidR="00C80C04" w:rsidRPr="009C5A6F" w:rsidRDefault="0082752F" w:rsidP="00985A79">
      <w:pPr>
        <w:rPr>
          <w:rFonts w:ascii="Arial" w:hAnsi="Arial" w:cs="Arial"/>
          <w:sz w:val="16"/>
          <w:szCs w:val="16"/>
        </w:rPr>
      </w:pPr>
      <w:r w:rsidRPr="009C5A6F">
        <w:rPr>
          <w:rFonts w:ascii="Arial" w:hAnsi="Arial" w:cs="Arial"/>
          <w:sz w:val="16"/>
          <w:szCs w:val="16"/>
        </w:rPr>
        <w:t xml:space="preserve"> </w:t>
      </w:r>
    </w:p>
    <w:p w:rsidR="0082752F" w:rsidRPr="009C5A6F" w:rsidRDefault="0082752F">
      <w:pPr>
        <w:rPr>
          <w:rFonts w:ascii="Arial" w:hAnsi="Arial" w:cs="Arial"/>
          <w:sz w:val="16"/>
          <w:szCs w:val="16"/>
        </w:rPr>
      </w:pPr>
      <w:r w:rsidRPr="009C5A6F">
        <w:rPr>
          <w:rFonts w:ascii="Arial" w:hAnsi="Arial" w:cs="Arial"/>
          <w:sz w:val="16"/>
          <w:szCs w:val="16"/>
        </w:rPr>
        <w:t xml:space="preserve">A full </w:t>
      </w:r>
      <w:r w:rsidR="002C293D" w:rsidRPr="009C5A6F">
        <w:rPr>
          <w:rFonts w:ascii="Arial" w:hAnsi="Arial" w:cs="Arial"/>
          <w:sz w:val="16"/>
          <w:szCs w:val="16"/>
        </w:rPr>
        <w:t>description of services supporting this insurance can be found in the policy wording.</w:t>
      </w:r>
    </w:p>
    <w:p w:rsidR="002C293D" w:rsidRPr="009C5A6F" w:rsidRDefault="002C293D">
      <w:pPr>
        <w:rPr>
          <w:rFonts w:ascii="Arial" w:hAnsi="Arial" w:cs="Arial"/>
          <w:sz w:val="16"/>
          <w:szCs w:val="16"/>
        </w:rPr>
      </w:pPr>
    </w:p>
    <w:p w:rsidR="002C293D" w:rsidRPr="009C5A6F" w:rsidRDefault="00C80C04">
      <w:pPr>
        <w:rPr>
          <w:rFonts w:ascii="Arial" w:hAnsi="Arial" w:cs="Arial"/>
          <w:sz w:val="16"/>
          <w:szCs w:val="16"/>
        </w:rPr>
      </w:pPr>
      <w:r w:rsidRPr="009C5A6F">
        <w:rPr>
          <w:rFonts w:ascii="Arial" w:hAnsi="Arial" w:cs="Arial"/>
          <w:sz w:val="16"/>
          <w:szCs w:val="16"/>
        </w:rPr>
        <w:t>In respect of emergency repatriation this will mean the cost of transportation by any suitable means to an appropriate medical facility or to the Insured Person’s home in the UK / their normal country of residence as recommended by the third party service providers in conjunction with the local attending Medical Practitioner.  In the event of death the cost of transportation of the body or ashes and the Insured Person’s personal Baggage back to the UK / their normal country of residence.</w:t>
      </w:r>
    </w:p>
    <w:p w:rsidR="00C80C04" w:rsidRPr="009C5A6F" w:rsidRDefault="00C80C04">
      <w:pPr>
        <w:rPr>
          <w:rFonts w:ascii="Arial" w:hAnsi="Arial" w:cs="Arial"/>
          <w:sz w:val="16"/>
          <w:szCs w:val="16"/>
        </w:rPr>
      </w:pPr>
    </w:p>
    <w:p w:rsidR="00C80C04" w:rsidRDefault="003C2838">
      <w:pPr>
        <w:rPr>
          <w:rFonts w:ascii="Arial" w:hAnsi="Arial" w:cs="Arial"/>
          <w:sz w:val="16"/>
          <w:szCs w:val="16"/>
        </w:rPr>
      </w:pPr>
      <w:r w:rsidRPr="009C5A6F">
        <w:rPr>
          <w:rFonts w:ascii="Arial" w:hAnsi="Arial" w:cs="Arial"/>
          <w:sz w:val="16"/>
          <w:szCs w:val="16"/>
        </w:rPr>
        <w:t>The Company will not provide c</w:t>
      </w:r>
      <w:r w:rsidR="00E8667B" w:rsidRPr="009C5A6F">
        <w:rPr>
          <w:rFonts w:ascii="Arial" w:hAnsi="Arial" w:cs="Arial"/>
          <w:sz w:val="16"/>
          <w:szCs w:val="16"/>
        </w:rPr>
        <w:t xml:space="preserve">overage </w:t>
      </w:r>
      <w:r w:rsidRPr="009C5A6F">
        <w:rPr>
          <w:rFonts w:ascii="Arial" w:hAnsi="Arial" w:cs="Arial"/>
          <w:sz w:val="16"/>
          <w:szCs w:val="16"/>
        </w:rPr>
        <w:t>or be liable to provide any indemnity or payment or other benefit under the policy if and to the extent that doing so would breach any Prohibition.  A Prohibition shall mean any prohibition or restriction imposed by law or regulation.</w:t>
      </w:r>
    </w:p>
    <w:p w:rsidR="00985A79" w:rsidRDefault="00985A79">
      <w:pPr>
        <w:rPr>
          <w:rFonts w:ascii="Arial" w:hAnsi="Arial" w:cs="Arial"/>
          <w:sz w:val="16"/>
          <w:szCs w:val="16"/>
        </w:rPr>
      </w:pPr>
    </w:p>
    <w:p w:rsidR="00985A79" w:rsidRPr="009C5A6F" w:rsidRDefault="00985A79">
      <w:pPr>
        <w:rPr>
          <w:rFonts w:ascii="Arial" w:hAnsi="Arial" w:cs="Arial"/>
          <w:sz w:val="16"/>
          <w:szCs w:val="16"/>
        </w:rPr>
      </w:pPr>
    </w:p>
    <w:p w:rsidR="00B608F0" w:rsidRPr="009C5A6F" w:rsidRDefault="00B608F0">
      <w:pPr>
        <w:rPr>
          <w:rFonts w:ascii="Arial" w:hAnsi="Arial" w:cs="Arial"/>
          <w:sz w:val="16"/>
          <w:szCs w:val="16"/>
        </w:rPr>
      </w:pPr>
    </w:p>
    <w:p w:rsidR="00B608F0" w:rsidRPr="00504777" w:rsidRDefault="00B608F0">
      <w:pPr>
        <w:rPr>
          <w:rFonts w:ascii="Arial" w:hAnsi="Arial" w:cs="Arial"/>
          <w:sz w:val="16"/>
          <w:szCs w:val="16"/>
        </w:rPr>
      </w:pPr>
    </w:p>
    <w:p w:rsidR="00B608F0" w:rsidRPr="00504777" w:rsidRDefault="00B608F0" w:rsidP="00985A79">
      <w:pPr>
        <w:rPr>
          <w:rFonts w:ascii="Arial" w:hAnsi="Arial" w:cs="Arial"/>
          <w:sz w:val="16"/>
          <w:szCs w:val="16"/>
        </w:rPr>
      </w:pPr>
      <w:r w:rsidRPr="00504777">
        <w:rPr>
          <w:rFonts w:ascii="Arial" w:hAnsi="Arial" w:cs="Arial"/>
          <w:sz w:val="16"/>
          <w:szCs w:val="16"/>
        </w:rPr>
        <w:t>Initialled:</w:t>
      </w:r>
      <w:r w:rsidRPr="00504777">
        <w:rPr>
          <w:rFonts w:ascii="Arial" w:hAnsi="Arial" w:cs="Arial"/>
          <w:sz w:val="16"/>
          <w:szCs w:val="16"/>
        </w:rPr>
        <w:tab/>
      </w:r>
      <w:r w:rsidR="00504777" w:rsidRPr="00504777">
        <w:rPr>
          <w:rFonts w:ascii="Arial" w:hAnsi="Arial" w:cs="Arial"/>
          <w:noProof/>
          <w:sz w:val="16"/>
          <w:szCs w:val="16"/>
        </w:rPr>
        <w:t>Yvonne McGlone</w:t>
      </w:r>
    </w:p>
    <w:p w:rsidR="00985A79" w:rsidRDefault="00985A79" w:rsidP="00985A79">
      <w:pPr>
        <w:rPr>
          <w:rFonts w:ascii="Arial" w:hAnsi="Arial" w:cs="Arial"/>
          <w:sz w:val="16"/>
          <w:szCs w:val="16"/>
        </w:rPr>
      </w:pPr>
    </w:p>
    <w:p w:rsidR="00985A79" w:rsidRDefault="00B608F0">
      <w:pPr>
        <w:rPr>
          <w:rFonts w:ascii="Arial" w:hAnsi="Arial" w:cs="Arial"/>
          <w:sz w:val="16"/>
          <w:szCs w:val="16"/>
        </w:rPr>
      </w:pPr>
      <w:r w:rsidRPr="009C5A6F">
        <w:rPr>
          <w:rFonts w:ascii="Arial" w:hAnsi="Arial" w:cs="Arial"/>
          <w:sz w:val="16"/>
          <w:szCs w:val="16"/>
        </w:rPr>
        <w:t>Date:</w:t>
      </w:r>
      <w:r w:rsidRPr="009C5A6F">
        <w:rPr>
          <w:rFonts w:ascii="Arial" w:hAnsi="Arial" w:cs="Arial"/>
          <w:sz w:val="16"/>
          <w:szCs w:val="16"/>
        </w:rPr>
        <w:tab/>
      </w:r>
      <w:r w:rsidR="008B7682">
        <w:rPr>
          <w:rFonts w:ascii="Arial" w:hAnsi="Arial" w:cs="Arial"/>
          <w:sz w:val="16"/>
          <w:szCs w:val="16"/>
        </w:rPr>
        <w:t>1</w:t>
      </w:r>
      <w:r w:rsidR="008B7682" w:rsidRPr="008B7682">
        <w:rPr>
          <w:rFonts w:ascii="Arial" w:hAnsi="Arial" w:cs="Arial"/>
          <w:sz w:val="16"/>
          <w:szCs w:val="16"/>
          <w:vertAlign w:val="superscript"/>
        </w:rPr>
        <w:t>st</w:t>
      </w:r>
      <w:r w:rsidR="008B7682">
        <w:rPr>
          <w:rFonts w:ascii="Arial" w:hAnsi="Arial" w:cs="Arial"/>
          <w:sz w:val="16"/>
          <w:szCs w:val="16"/>
        </w:rPr>
        <w:t xml:space="preserve"> </w:t>
      </w:r>
      <w:r w:rsidR="00683ECA">
        <w:rPr>
          <w:rFonts w:ascii="Arial" w:hAnsi="Arial" w:cs="Arial"/>
          <w:sz w:val="16"/>
          <w:szCs w:val="16"/>
        </w:rPr>
        <w:t>November 2020</w:t>
      </w:r>
    </w:p>
    <w:p w:rsidR="00985A79" w:rsidRDefault="00985A79">
      <w:pPr>
        <w:rPr>
          <w:rFonts w:ascii="Arial" w:hAnsi="Arial" w:cs="Arial"/>
          <w:sz w:val="16"/>
          <w:szCs w:val="16"/>
        </w:rPr>
      </w:pPr>
    </w:p>
    <w:p w:rsidR="00985A79" w:rsidRDefault="00985A79">
      <w:pPr>
        <w:rPr>
          <w:rFonts w:ascii="Arial" w:hAnsi="Arial" w:cs="Arial"/>
          <w:sz w:val="16"/>
          <w:szCs w:val="16"/>
        </w:rPr>
      </w:pPr>
    </w:p>
    <w:p w:rsidR="00683B0E" w:rsidRDefault="00683B0E">
      <w:pPr>
        <w:rPr>
          <w:rFonts w:ascii="Arial" w:hAnsi="Arial" w:cs="Arial"/>
          <w:sz w:val="16"/>
          <w:szCs w:val="16"/>
        </w:rPr>
      </w:pPr>
    </w:p>
    <w:p w:rsidR="00683B0E" w:rsidRDefault="00683B0E">
      <w:pPr>
        <w:rPr>
          <w:rFonts w:ascii="Arial" w:hAnsi="Arial" w:cs="Arial"/>
          <w:sz w:val="16"/>
          <w:szCs w:val="16"/>
        </w:rPr>
      </w:pPr>
    </w:p>
    <w:p w:rsidR="00683B0E" w:rsidRDefault="00683B0E">
      <w:pPr>
        <w:rPr>
          <w:rFonts w:ascii="Arial" w:hAnsi="Arial" w:cs="Arial"/>
          <w:sz w:val="16"/>
          <w:szCs w:val="16"/>
        </w:rPr>
      </w:pPr>
    </w:p>
    <w:p w:rsidR="00504777" w:rsidRDefault="00504777">
      <w:pPr>
        <w:rPr>
          <w:rFonts w:ascii="Arial" w:hAnsi="Arial" w:cs="Arial"/>
          <w:sz w:val="16"/>
          <w:szCs w:val="16"/>
        </w:rPr>
      </w:pPr>
      <w:r>
        <w:rPr>
          <w:rFonts w:ascii="Arial" w:hAnsi="Arial" w:cs="Arial"/>
          <w:sz w:val="16"/>
          <w:szCs w:val="16"/>
        </w:rPr>
        <w:br w:type="page"/>
      </w:r>
    </w:p>
    <w:p w:rsidR="00857589" w:rsidRPr="00946A85" w:rsidRDefault="00952950" w:rsidP="00857589">
      <w:pPr>
        <w:ind w:left="426"/>
        <w:rPr>
          <w:u w:val="single"/>
        </w:rPr>
      </w:pPr>
      <w:r>
        <w:rPr>
          <w:noProof/>
        </w:rPr>
        <w:lastRenderedPageBreak/>
        <mc:AlternateContent>
          <mc:Choice Requires="wps">
            <w:drawing>
              <wp:inline distT="0" distB="0" distL="0" distR="0">
                <wp:extent cx="6421755" cy="318770"/>
                <wp:effectExtent l="0" t="0" r="17145" b="2413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18770"/>
                        </a:xfrm>
                        <a:prstGeom prst="rect">
                          <a:avLst/>
                        </a:prstGeom>
                        <a:solidFill>
                          <a:srgbClr val="0A017D"/>
                        </a:solidFill>
                        <a:ln w="9525">
                          <a:solidFill>
                            <a:srgbClr val="000000"/>
                          </a:solidFill>
                          <a:miter lim="800000"/>
                          <a:headEnd/>
                          <a:tailEnd/>
                        </a:ln>
                      </wps:spPr>
                      <wps:txbx>
                        <w:txbxContent>
                          <w:p w:rsidR="00857589" w:rsidRPr="000A7017" w:rsidRDefault="00857589" w:rsidP="00857589">
                            <w:pPr>
                              <w:rPr>
                                <w:rFonts w:ascii="Arial" w:hAnsi="Arial" w:cs="Arial"/>
                                <w:b/>
                                <w:color w:val="FFFFFF"/>
                                <w:sz w:val="24"/>
                              </w:rPr>
                            </w:pPr>
                            <w:r w:rsidRPr="000A7017">
                              <w:rPr>
                                <w:rFonts w:ascii="Arial" w:hAnsi="Arial" w:cs="Arial"/>
                                <w:b/>
                                <w:color w:val="FFFFFF"/>
                                <w:sz w:val="24"/>
                              </w:rPr>
                              <w:t>Pre-Travel Advices</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505.6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" fillcolor="#0a017d">
                <v:textbox>
                  <w:txbxContent>
                    <w:p w:rsidR="00857589" w:rsidRPr="000A7017" w:rsidRDefault="00857589" w:rsidP="00857589">
                      <w:pPr>
                        <w:rPr>
                          <w:rFonts w:ascii="Arial" w:hAnsi="Arial" w:cs="Arial"/>
                          <w:b/>
                          <w:color w:val="FFFFFF"/>
                          <w:sz w:val="24"/>
                        </w:rPr>
                      </w:pPr>
                      <w:r w:rsidRPr="000A7017">
                        <w:rPr>
                          <w:rFonts w:ascii="Arial" w:hAnsi="Arial" w:cs="Arial"/>
                          <w:b/>
                          <w:color w:val="FFFFFF"/>
                          <w:sz w:val="24"/>
                        </w:rPr>
                        <w:t>Pre-Travel Advices</w:t>
                      </w:r>
                    </w:p>
                  </w:txbxContent>
                </v:textbox>
                <w10:anchorlock/>
              </v:shape>
            </w:pict>
          </mc:Fallback>
        </mc:AlternateContent>
      </w:r>
    </w:p>
    <w:p w:rsidR="00F85C4A" w:rsidRDefault="00F85C4A" w:rsidP="00857589">
      <w:pPr>
        <w:tabs>
          <w:tab w:val="left" w:pos="-284"/>
        </w:tabs>
        <w:spacing w:after="120" w:line="276" w:lineRule="auto"/>
        <w:ind w:left="426"/>
        <w:rPr>
          <w:rFonts w:ascii="Calibri" w:eastAsia="Calibri" w:hAnsi="Calibri"/>
          <w:b/>
          <w:szCs w:val="22"/>
          <w:lang w:eastAsia="en-US"/>
        </w:rPr>
      </w:pPr>
    </w:p>
    <w:p w:rsidR="00857589" w:rsidRPr="00F85C4A" w:rsidRDefault="00857589" w:rsidP="00F85C4A">
      <w:pPr>
        <w:pStyle w:val="ListParagraph"/>
        <w:numPr>
          <w:ilvl w:val="0"/>
          <w:numId w:val="4"/>
        </w:numPr>
        <w:tabs>
          <w:tab w:val="left" w:pos="-284"/>
        </w:tabs>
        <w:spacing w:after="120" w:line="276" w:lineRule="auto"/>
        <w:rPr>
          <w:rFonts w:ascii="Calibri" w:eastAsia="Calibri" w:hAnsi="Calibri"/>
          <w:b/>
          <w:szCs w:val="22"/>
          <w:lang w:eastAsia="en-US"/>
        </w:rPr>
      </w:pPr>
      <w:r w:rsidRPr="00F85C4A">
        <w:rPr>
          <w:rFonts w:ascii="Calibri" w:eastAsia="Calibri" w:hAnsi="Calibri"/>
          <w:b/>
          <w:szCs w:val="22"/>
          <w:lang w:eastAsia="en-US"/>
        </w:rPr>
        <w:t xml:space="preserve">Check out the Foreign &amp; Commonwealth Office website for the latest foreign travel advice:  </w:t>
      </w:r>
    </w:p>
    <w:p w:rsidR="00F85C4A" w:rsidRDefault="00F85C4A" w:rsidP="00F85C4A">
      <w:pPr>
        <w:tabs>
          <w:tab w:val="left" w:pos="-284"/>
        </w:tabs>
        <w:spacing w:after="120" w:line="276" w:lineRule="auto"/>
        <w:rPr>
          <w:rFonts w:ascii="Calibri" w:eastAsia="Calibri" w:hAnsi="Calibri"/>
          <w:b/>
          <w:szCs w:val="22"/>
          <w:lang w:eastAsia="en-US"/>
        </w:rPr>
      </w:pPr>
      <w:r>
        <w:rPr>
          <w:rFonts w:ascii="Calibri" w:eastAsia="Calibri" w:hAnsi="Calibri"/>
          <w:b/>
          <w:szCs w:val="22"/>
          <w:lang w:eastAsia="en-US"/>
        </w:rPr>
        <w:tab/>
      </w:r>
      <w:hyperlink r:id="rId10" w:history="1">
        <w:r>
          <w:rPr>
            <w:rStyle w:val="Hyperlink"/>
            <w:rFonts w:ascii="Calibri" w:eastAsia="Calibri" w:hAnsi="Calibri"/>
            <w:b/>
            <w:szCs w:val="22"/>
            <w:lang w:eastAsia="en-US"/>
          </w:rPr>
          <w:t>Link to Foreign &amp; Commonwealth Office Travel Advice</w:t>
        </w:r>
      </w:hyperlink>
      <w:r>
        <w:rPr>
          <w:rFonts w:ascii="Calibri" w:eastAsia="Calibri" w:hAnsi="Calibri"/>
          <w:b/>
          <w:szCs w:val="22"/>
          <w:lang w:eastAsia="en-US"/>
        </w:rPr>
        <w:t xml:space="preserve"> </w:t>
      </w:r>
    </w:p>
    <w:p w:rsidR="00857589" w:rsidRPr="000A7017" w:rsidRDefault="00857589" w:rsidP="00857589">
      <w:pPr>
        <w:tabs>
          <w:tab w:val="left" w:pos="-284"/>
        </w:tabs>
        <w:spacing w:after="120" w:line="276" w:lineRule="auto"/>
        <w:ind w:left="426"/>
        <w:rPr>
          <w:rFonts w:ascii="Calibri" w:eastAsia="Calibri" w:hAnsi="Calibri"/>
          <w:b/>
          <w:szCs w:val="22"/>
          <w:lang w:eastAsia="en-US"/>
        </w:rPr>
      </w:pPr>
      <w:r w:rsidRPr="000A7017">
        <w:rPr>
          <w:rFonts w:ascii="Calibri" w:eastAsia="Calibri" w:hAnsi="Calibri"/>
          <w:b/>
          <w:szCs w:val="22"/>
          <w:lang w:eastAsia="en-US"/>
        </w:rPr>
        <w:t xml:space="preserve">2. Be aware that some countries and named individuals are subject to Government/EU/UN sanctions:  </w:t>
      </w:r>
    </w:p>
    <w:p w:rsidR="00857589" w:rsidRPr="000A7017" w:rsidRDefault="00F85C4A" w:rsidP="00857589">
      <w:pPr>
        <w:tabs>
          <w:tab w:val="left" w:pos="-426"/>
        </w:tabs>
        <w:spacing w:after="120" w:line="276" w:lineRule="auto"/>
        <w:ind w:left="426"/>
        <w:rPr>
          <w:rFonts w:ascii="Calibri" w:eastAsia="Calibri" w:hAnsi="Calibri"/>
          <w:szCs w:val="22"/>
          <w:lang w:eastAsia="en-US"/>
        </w:rPr>
      </w:pPr>
      <w:r>
        <w:tab/>
      </w:r>
      <w:hyperlink r:id="rId11" w:history="1">
        <w:r w:rsidR="00F57980">
          <w:rPr>
            <w:rFonts w:ascii="Calibri" w:eastAsia="Calibri" w:hAnsi="Calibri"/>
            <w:b/>
            <w:color w:val="0000FF"/>
            <w:szCs w:val="22"/>
            <w:u w:val="single"/>
            <w:lang w:eastAsia="en-US"/>
          </w:rPr>
          <w:t>Link to Financial Sanctions Consolidated List of Targets</w:t>
        </w:r>
      </w:hyperlink>
    </w:p>
    <w:p w:rsidR="00857589" w:rsidRPr="000A7017" w:rsidRDefault="00857589" w:rsidP="00857589">
      <w:pPr>
        <w:tabs>
          <w:tab w:val="left" w:pos="-284"/>
        </w:tabs>
        <w:spacing w:after="120" w:line="276" w:lineRule="auto"/>
        <w:ind w:left="426"/>
        <w:rPr>
          <w:rFonts w:ascii="Calibri" w:eastAsia="Calibri" w:hAnsi="Calibri"/>
          <w:szCs w:val="22"/>
          <w:u w:val="single"/>
          <w:lang w:eastAsia="en-US"/>
        </w:rPr>
      </w:pPr>
      <w:r w:rsidRPr="000A7017">
        <w:rPr>
          <w:rFonts w:ascii="Calibri" w:eastAsia="Calibri" w:hAnsi="Calibri"/>
          <w:szCs w:val="22"/>
          <w:u w:val="single"/>
          <w:lang w:eastAsia="en-US"/>
        </w:rPr>
        <w:t>All trips to sanctioned countries or involving sanctioned individuals MUST be approved prior to travel.</w:t>
      </w:r>
    </w:p>
    <w:p w:rsidR="00857589" w:rsidRPr="000A7017" w:rsidRDefault="00857589" w:rsidP="00857589">
      <w:pPr>
        <w:tabs>
          <w:tab w:val="left" w:pos="-284"/>
        </w:tabs>
        <w:spacing w:after="120" w:line="276" w:lineRule="auto"/>
        <w:ind w:left="426"/>
        <w:rPr>
          <w:rFonts w:ascii="Calibri" w:eastAsia="Calibri" w:hAnsi="Calibri"/>
          <w:b/>
          <w:szCs w:val="22"/>
          <w:lang w:eastAsia="en-US"/>
        </w:rPr>
      </w:pPr>
      <w:r w:rsidRPr="000A7017">
        <w:rPr>
          <w:rFonts w:ascii="Calibri" w:eastAsia="Calibri" w:hAnsi="Calibri"/>
          <w:b/>
          <w:szCs w:val="22"/>
          <w:lang w:eastAsia="en-US"/>
        </w:rPr>
        <w:t>3. Download the RSA Travel Assistance App (Previously the Healix Travel Oracle App)</w:t>
      </w:r>
    </w:p>
    <w:p w:rsidR="00C922C1" w:rsidRDefault="00857589" w:rsidP="00C922C1">
      <w:pPr>
        <w:pStyle w:val="NoSpacing"/>
        <w:ind w:left="426"/>
        <w:rPr>
          <w:rFonts w:asciiTheme="minorHAnsi" w:eastAsia="Calibri" w:hAnsiTheme="minorHAnsi"/>
          <w:lang w:eastAsia="en-US"/>
        </w:rPr>
      </w:pPr>
      <w:r w:rsidRPr="00C922C1">
        <w:rPr>
          <w:rFonts w:asciiTheme="minorHAnsi" w:eastAsia="Calibri" w:hAnsiTheme="minorHAnsi"/>
          <w:lang w:eastAsia="en-US"/>
        </w:rPr>
        <w:t xml:space="preserve">Use the Policy Number </w:t>
      </w:r>
      <w:r w:rsidRPr="00C922C1">
        <w:rPr>
          <w:rFonts w:asciiTheme="minorHAnsi" w:eastAsia="Calibri" w:hAnsiTheme="minorHAnsi"/>
          <w:b/>
          <w:lang w:eastAsia="en-US"/>
        </w:rPr>
        <w:t>(RTT306251)</w:t>
      </w:r>
      <w:r w:rsidR="00C922C1" w:rsidRPr="00C922C1">
        <w:rPr>
          <w:rFonts w:asciiTheme="minorHAnsi" w:eastAsia="Calibri" w:hAnsiTheme="minorHAnsi"/>
          <w:lang w:eastAsia="en-US"/>
        </w:rPr>
        <w:t xml:space="preserve"> when registering</w:t>
      </w:r>
    </w:p>
    <w:p w:rsidR="00C922C1" w:rsidRDefault="00857589" w:rsidP="00C922C1">
      <w:pPr>
        <w:pStyle w:val="NoSpacing"/>
        <w:ind w:left="426"/>
        <w:rPr>
          <w:rFonts w:asciiTheme="minorHAnsi" w:eastAsia="Calibri" w:hAnsiTheme="minorHAnsi"/>
          <w:lang w:eastAsia="en-US"/>
        </w:rPr>
      </w:pPr>
      <w:r w:rsidRPr="00C922C1">
        <w:rPr>
          <w:rFonts w:asciiTheme="minorHAnsi" w:eastAsia="Calibri" w:hAnsiTheme="minorHAnsi"/>
          <w:b/>
          <w:lang w:eastAsia="en-US"/>
        </w:rPr>
        <w:br/>
      </w:r>
      <w:r w:rsidR="00C922C1" w:rsidRPr="00C922C1">
        <w:rPr>
          <w:rFonts w:asciiTheme="minorHAnsi" w:eastAsia="Calibri" w:hAnsiTheme="minorHAnsi"/>
          <w:lang w:eastAsia="en-US"/>
        </w:rPr>
        <w:t>Your password must be</w:t>
      </w:r>
      <w:r w:rsidR="00C922C1">
        <w:rPr>
          <w:rFonts w:asciiTheme="minorHAnsi" w:eastAsia="Calibri" w:hAnsiTheme="minorHAnsi"/>
          <w:lang w:eastAsia="en-US"/>
        </w:rPr>
        <w:t>:</w:t>
      </w:r>
      <w:r w:rsidR="00C922C1" w:rsidRPr="00C922C1">
        <w:rPr>
          <w:rFonts w:asciiTheme="minorHAnsi" w:eastAsia="Calibri" w:hAnsiTheme="minorHAnsi"/>
          <w:lang w:eastAsia="en-US"/>
        </w:rPr>
        <w:t xml:space="preserve"> </w:t>
      </w:r>
    </w:p>
    <w:p w:rsidR="00C922C1" w:rsidRDefault="00C922C1" w:rsidP="00C922C1">
      <w:pPr>
        <w:pStyle w:val="NoSpacing"/>
        <w:numPr>
          <w:ilvl w:val="0"/>
          <w:numId w:val="3"/>
        </w:numPr>
        <w:rPr>
          <w:rFonts w:asciiTheme="minorHAnsi" w:eastAsia="Calibri" w:hAnsiTheme="minorHAnsi"/>
          <w:lang w:eastAsia="en-US"/>
        </w:rPr>
      </w:pPr>
      <w:r>
        <w:rPr>
          <w:rFonts w:asciiTheme="minorHAnsi" w:eastAsia="Calibri" w:hAnsiTheme="minorHAnsi"/>
          <w:lang w:eastAsia="en-US"/>
        </w:rPr>
        <w:t>B</w:t>
      </w:r>
      <w:r w:rsidRPr="00C922C1">
        <w:rPr>
          <w:rFonts w:asciiTheme="minorHAnsi" w:eastAsia="Calibri" w:hAnsiTheme="minorHAnsi"/>
          <w:lang w:eastAsia="en-US"/>
        </w:rPr>
        <w:t xml:space="preserve">etween 8-20 characters </w:t>
      </w:r>
    </w:p>
    <w:p w:rsidR="00C922C1" w:rsidRDefault="00C922C1" w:rsidP="00C922C1">
      <w:pPr>
        <w:pStyle w:val="NoSpacing"/>
        <w:numPr>
          <w:ilvl w:val="0"/>
          <w:numId w:val="3"/>
        </w:numPr>
        <w:rPr>
          <w:rFonts w:asciiTheme="minorHAnsi" w:eastAsia="Calibri" w:hAnsiTheme="minorHAnsi"/>
          <w:lang w:eastAsia="en-US"/>
        </w:rPr>
      </w:pPr>
      <w:r>
        <w:rPr>
          <w:rFonts w:asciiTheme="minorHAnsi" w:eastAsia="Calibri" w:hAnsiTheme="minorHAnsi"/>
          <w:lang w:eastAsia="en-US"/>
        </w:rPr>
        <w:t>C</w:t>
      </w:r>
      <w:r w:rsidRPr="00C922C1">
        <w:rPr>
          <w:rFonts w:asciiTheme="minorHAnsi" w:eastAsia="Calibri" w:hAnsiTheme="minorHAnsi"/>
          <w:lang w:eastAsia="en-US"/>
        </w:rPr>
        <w:t xml:space="preserve">ontain at least one upper and lower case letter </w:t>
      </w:r>
    </w:p>
    <w:p w:rsidR="00C922C1" w:rsidRDefault="00C922C1" w:rsidP="00C922C1">
      <w:pPr>
        <w:pStyle w:val="NoSpacing"/>
        <w:numPr>
          <w:ilvl w:val="0"/>
          <w:numId w:val="3"/>
        </w:numPr>
        <w:rPr>
          <w:rFonts w:asciiTheme="minorHAnsi" w:eastAsia="Calibri" w:hAnsiTheme="minorHAnsi"/>
          <w:lang w:eastAsia="en-US"/>
        </w:rPr>
      </w:pPr>
      <w:r w:rsidRPr="00C922C1">
        <w:rPr>
          <w:rFonts w:asciiTheme="minorHAnsi" w:eastAsia="Calibri" w:hAnsiTheme="minorHAnsi"/>
          <w:lang w:eastAsia="en-US"/>
        </w:rPr>
        <w:t>At least one number and a character from the list below:</w:t>
      </w:r>
    </w:p>
    <w:p w:rsidR="00C922C1" w:rsidRPr="00C922C1" w:rsidRDefault="00C922C1" w:rsidP="00C922C1">
      <w:pPr>
        <w:pStyle w:val="NoSpacing"/>
        <w:numPr>
          <w:ilvl w:val="0"/>
          <w:numId w:val="3"/>
        </w:numPr>
        <w:rPr>
          <w:rFonts w:asciiTheme="minorHAnsi" w:eastAsia="Calibri" w:hAnsiTheme="minorHAnsi"/>
          <w:lang w:eastAsia="en-US"/>
        </w:rPr>
      </w:pPr>
      <w:r w:rsidRPr="00C922C1">
        <w:rPr>
          <w:rFonts w:asciiTheme="minorHAnsi" w:eastAsia="Calibri" w:hAnsiTheme="minorHAnsi"/>
          <w:lang w:eastAsia="en-US"/>
        </w:rPr>
        <w:t>! @ # $ % ^ &amp; * ( ) - + ? | = } { : ; " ,</w:t>
      </w:r>
    </w:p>
    <w:p w:rsidR="00857589" w:rsidRPr="00C922C1" w:rsidRDefault="00857589" w:rsidP="00C922C1">
      <w:pPr>
        <w:tabs>
          <w:tab w:val="left" w:pos="-284"/>
        </w:tabs>
        <w:spacing w:after="120" w:line="276" w:lineRule="auto"/>
        <w:ind w:left="426"/>
        <w:rPr>
          <w:rFonts w:ascii="Calibri" w:eastAsia="Calibri" w:hAnsi="Calibri"/>
          <w:szCs w:val="22"/>
          <w:lang w:eastAsia="en-US"/>
        </w:rPr>
      </w:pPr>
      <w:r w:rsidRPr="00C922C1">
        <w:rPr>
          <w:rFonts w:ascii="Calibri" w:eastAsia="Calibri" w:hAnsi="Calibri"/>
          <w:szCs w:val="22"/>
          <w:lang w:eastAsia="en-US"/>
        </w:rPr>
        <w:br/>
      </w:r>
      <w:r w:rsidRPr="000A7017">
        <w:rPr>
          <w:rFonts w:ascii="Calibri" w:eastAsia="Calibri" w:hAnsi="Calibri"/>
          <w:szCs w:val="22"/>
          <w:lang w:eastAsia="en-US"/>
        </w:rPr>
        <w:t xml:space="preserve">Those who have downloaded the Healix Oracle App will need to uninstall the </w:t>
      </w:r>
      <w:r w:rsidR="008D4DB2" w:rsidRPr="000A7017">
        <w:rPr>
          <w:rFonts w:ascii="Calibri" w:eastAsia="Calibri" w:hAnsi="Calibri"/>
          <w:szCs w:val="22"/>
          <w:lang w:eastAsia="en-US"/>
        </w:rPr>
        <w:t>Travel Oracle</w:t>
      </w:r>
      <w:r w:rsidRPr="000A7017">
        <w:rPr>
          <w:rFonts w:ascii="Calibri" w:eastAsia="Calibri" w:hAnsi="Calibri"/>
          <w:szCs w:val="22"/>
          <w:lang w:eastAsia="en-US"/>
        </w:rPr>
        <w:t xml:space="preserve"> app and instead download the RSA Travel Assistance app. Once the RSA App is installed you can log in using the same details as set up for Travel Oracle. To download the App please access the following App stores below.</w:t>
      </w:r>
      <w:r>
        <w:rPr>
          <w:rFonts w:ascii="Calibri" w:eastAsia="Calibri" w:hAnsi="Calibri"/>
          <w:szCs w:val="22"/>
          <w:lang w:eastAsia="en-US"/>
        </w:rPr>
        <w:br/>
      </w:r>
    </w:p>
    <w:p w:rsidR="00857589" w:rsidRPr="000A7017" w:rsidRDefault="00952950" w:rsidP="00857589">
      <w:pPr>
        <w:tabs>
          <w:tab w:val="left" w:pos="-284"/>
        </w:tabs>
        <w:spacing w:after="120" w:line="276" w:lineRule="auto"/>
        <w:ind w:left="426"/>
        <w:jc w:val="center"/>
        <w:rPr>
          <w:rFonts w:ascii="Calibri" w:eastAsia="Calibri" w:hAnsi="Calibri"/>
          <w:szCs w:val="22"/>
          <w:lang w:eastAsia="en-US"/>
        </w:rPr>
      </w:pPr>
      <w:r>
        <w:rPr>
          <w:rFonts w:ascii="Arial" w:eastAsia="Calibri" w:hAnsi="Arial" w:cs="Arial"/>
          <w:noProof/>
          <w:sz w:val="16"/>
          <w:szCs w:val="22"/>
        </w:rPr>
        <w:drawing>
          <wp:inline distT="0" distB="0" distL="0" distR="0">
            <wp:extent cx="1433195" cy="422910"/>
            <wp:effectExtent l="0" t="0" r="0" b="0"/>
            <wp:docPr id="3" name="Picture 3" descr="Able to download from the Apple App Store" title="Download on the App Sto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3195" cy="422910"/>
                    </a:xfrm>
                    <a:prstGeom prst="rect">
                      <a:avLst/>
                    </a:prstGeom>
                    <a:noFill/>
                    <a:ln>
                      <a:noFill/>
                    </a:ln>
                  </pic:spPr>
                </pic:pic>
              </a:graphicData>
            </a:graphic>
          </wp:inline>
        </w:drawing>
      </w:r>
      <w:r>
        <w:rPr>
          <w:rFonts w:ascii="Arial" w:eastAsia="Calibri" w:hAnsi="Arial" w:cs="Arial"/>
          <w:noProof/>
          <w:sz w:val="16"/>
          <w:szCs w:val="22"/>
        </w:rPr>
        <w:drawing>
          <wp:inline distT="0" distB="0" distL="0" distR="0">
            <wp:extent cx="1433195" cy="422910"/>
            <wp:effectExtent l="0" t="0" r="0" b="0"/>
            <wp:docPr id="4" name="Picture 2" descr="Able to download the App from Google Play" title="Download on Google Play">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3195" cy="422910"/>
                    </a:xfrm>
                    <a:prstGeom prst="rect">
                      <a:avLst/>
                    </a:prstGeom>
                    <a:noFill/>
                    <a:ln>
                      <a:noFill/>
                    </a:ln>
                  </pic:spPr>
                </pic:pic>
              </a:graphicData>
            </a:graphic>
          </wp:inline>
        </w:drawing>
      </w:r>
    </w:p>
    <w:p w:rsidR="00B608F0" w:rsidRPr="00985A79" w:rsidRDefault="00F54D87" w:rsidP="0025656C">
      <w:pPr>
        <w:tabs>
          <w:tab w:val="left" w:pos="-284"/>
        </w:tabs>
        <w:spacing w:after="120" w:line="276" w:lineRule="auto"/>
        <w:ind w:left="360"/>
        <w:contextualSpacing/>
        <w:rPr>
          <w:rFonts w:ascii="Calibri" w:eastAsia="Calibri" w:hAnsi="Calibri"/>
          <w:szCs w:val="22"/>
          <w:lang w:eastAsia="en-US"/>
        </w:rPr>
      </w:pPr>
      <w:r>
        <w:rPr>
          <w:noProof/>
        </w:rPr>
        <w:drawing>
          <wp:inline distT="0" distB="0" distL="0" distR="0" wp14:anchorId="1D9EF47E" wp14:editId="76163E1E">
            <wp:extent cx="2124803" cy="4102677"/>
            <wp:effectExtent l="0" t="0" r="8890" b="0"/>
            <wp:docPr id="6" name="Picture 6" descr="Image of RSA Travel Assistance App home page" title="RSA Travel Assistance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26976" cy="4106872"/>
                    </a:xfrm>
                    <a:prstGeom prst="rect">
                      <a:avLst/>
                    </a:prstGeom>
                  </pic:spPr>
                </pic:pic>
              </a:graphicData>
            </a:graphic>
          </wp:inline>
        </w:drawing>
      </w:r>
    </w:p>
    <w:sectPr w:rsidR="00B608F0" w:rsidRPr="00985A79" w:rsidSect="006B4306">
      <w:footerReference w:type="default" r:id="rId17"/>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B25" w:rsidRDefault="007B4B25">
      <w:r>
        <w:separator/>
      </w:r>
    </w:p>
  </w:endnote>
  <w:endnote w:type="continuationSeparator" w:id="0">
    <w:p w:rsidR="007B4B25" w:rsidRDefault="007B4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3D8" w:rsidRPr="006B4306" w:rsidRDefault="00DF1E55" w:rsidP="0092530B">
    <w:pPr>
      <w:pStyle w:val="Footer"/>
      <w:jc w:val="center"/>
      <w:rPr>
        <w:sz w:val="16"/>
        <w:szCs w:val="16"/>
      </w:rPr>
    </w:pPr>
    <w:r w:rsidRPr="006B4306">
      <w:rPr>
        <w:sz w:val="16"/>
        <w:szCs w:val="16"/>
      </w:rPr>
      <w:t>Royal &amp; Sun Alliance Insurance plc (no. 93792)</w:t>
    </w:r>
    <w:r w:rsidR="006B4306" w:rsidRPr="006B4306">
      <w:rPr>
        <w:sz w:val="16"/>
        <w:szCs w:val="16"/>
      </w:rPr>
      <w:t>.</w:t>
    </w:r>
    <w:r w:rsidRPr="006B4306">
      <w:rPr>
        <w:sz w:val="16"/>
        <w:szCs w:val="16"/>
      </w:rPr>
      <w:t>Registered in England and Wales at St Mark’s Court Chart Way Horsham West Sussex RH12 1XL</w:t>
    </w:r>
  </w:p>
  <w:p w:rsidR="00DF1E55" w:rsidRPr="006B4306" w:rsidRDefault="00DF1E55" w:rsidP="0092530B">
    <w:pPr>
      <w:pStyle w:val="Footer"/>
      <w:jc w:val="center"/>
      <w:rPr>
        <w:sz w:val="16"/>
        <w:szCs w:val="16"/>
      </w:rPr>
    </w:pPr>
    <w:r w:rsidRPr="006B4306">
      <w:rPr>
        <w:sz w:val="16"/>
        <w:szCs w:val="16"/>
      </w:rPr>
      <w:t xml:space="preserve">Authorised by the Prudential Authority and regulated </w:t>
    </w:r>
    <w:r w:rsidR="006B4306" w:rsidRPr="006B4306">
      <w:rPr>
        <w:sz w:val="16"/>
        <w:szCs w:val="16"/>
      </w:rPr>
      <w:t>b</w:t>
    </w:r>
    <w:r w:rsidRPr="006B4306">
      <w:rPr>
        <w:sz w:val="16"/>
        <w:szCs w:val="16"/>
      </w:rPr>
      <w:t>y the Financial Conduct Au</w:t>
    </w:r>
    <w:r w:rsidR="006B4306" w:rsidRPr="006B4306">
      <w:rPr>
        <w:sz w:val="16"/>
        <w:szCs w:val="16"/>
      </w:rPr>
      <w:t>thority and the Prudential Regulation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B25" w:rsidRDefault="007B4B25">
      <w:r>
        <w:separator/>
      </w:r>
    </w:p>
  </w:footnote>
  <w:footnote w:type="continuationSeparator" w:id="0">
    <w:p w:rsidR="007B4B25" w:rsidRDefault="007B4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310"/>
    <w:multiLevelType w:val="hybridMultilevel"/>
    <w:tmpl w:val="58ECD81C"/>
    <w:lvl w:ilvl="0" w:tplc="E8CECD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85573E1"/>
    <w:multiLevelType w:val="hybridMultilevel"/>
    <w:tmpl w:val="ABDED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15312"/>
    <w:multiLevelType w:val="hybridMultilevel"/>
    <w:tmpl w:val="8AE87C08"/>
    <w:lvl w:ilvl="0" w:tplc="44E44EBA">
      <w:start w:val="3"/>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65292ECD"/>
    <w:multiLevelType w:val="hybridMultilevel"/>
    <w:tmpl w:val="5D04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ojyxUYRCOuju+u7+3+YMaw2iZhf1nhukQlAfeIgIC8ioKFi+zcEYbqUqtm/zELVfx6pAiRst9RBKk4N8ZpXow==" w:salt="JF3PpmFA0gWNVIt2rs0Wug=="/>
  <w:defaultTabStop w:val="720"/>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25"/>
    <w:rsid w:val="00002388"/>
    <w:rsid w:val="000042E9"/>
    <w:rsid w:val="00005F4E"/>
    <w:rsid w:val="000075CE"/>
    <w:rsid w:val="00017EDC"/>
    <w:rsid w:val="000608F5"/>
    <w:rsid w:val="00066D42"/>
    <w:rsid w:val="00075482"/>
    <w:rsid w:val="00082BD1"/>
    <w:rsid w:val="00084D0B"/>
    <w:rsid w:val="0008552C"/>
    <w:rsid w:val="00094496"/>
    <w:rsid w:val="000A681A"/>
    <w:rsid w:val="000D4CEE"/>
    <w:rsid w:val="0010642F"/>
    <w:rsid w:val="0010739A"/>
    <w:rsid w:val="001105B6"/>
    <w:rsid w:val="00110C7B"/>
    <w:rsid w:val="001161C3"/>
    <w:rsid w:val="0014447D"/>
    <w:rsid w:val="001444FF"/>
    <w:rsid w:val="00175E07"/>
    <w:rsid w:val="00176D4F"/>
    <w:rsid w:val="00181CF1"/>
    <w:rsid w:val="001846C5"/>
    <w:rsid w:val="00186E20"/>
    <w:rsid w:val="0019345A"/>
    <w:rsid w:val="001A329E"/>
    <w:rsid w:val="001C733A"/>
    <w:rsid w:val="001D4DB5"/>
    <w:rsid w:val="001E089E"/>
    <w:rsid w:val="001E109F"/>
    <w:rsid w:val="002100C2"/>
    <w:rsid w:val="00217148"/>
    <w:rsid w:val="00227363"/>
    <w:rsid w:val="002411C9"/>
    <w:rsid w:val="00243647"/>
    <w:rsid w:val="0025656C"/>
    <w:rsid w:val="002726D7"/>
    <w:rsid w:val="00284733"/>
    <w:rsid w:val="00290B12"/>
    <w:rsid w:val="00291DB1"/>
    <w:rsid w:val="002C293D"/>
    <w:rsid w:val="002C4BEA"/>
    <w:rsid w:val="002D5D1B"/>
    <w:rsid w:val="002E003C"/>
    <w:rsid w:val="002E500B"/>
    <w:rsid w:val="003110E0"/>
    <w:rsid w:val="00313101"/>
    <w:rsid w:val="003204F8"/>
    <w:rsid w:val="00336E96"/>
    <w:rsid w:val="00366F18"/>
    <w:rsid w:val="00374766"/>
    <w:rsid w:val="00384054"/>
    <w:rsid w:val="00391C5F"/>
    <w:rsid w:val="003B2433"/>
    <w:rsid w:val="003C061C"/>
    <w:rsid w:val="003C2838"/>
    <w:rsid w:val="003E0995"/>
    <w:rsid w:val="003E18D8"/>
    <w:rsid w:val="003F113E"/>
    <w:rsid w:val="004349D8"/>
    <w:rsid w:val="00465566"/>
    <w:rsid w:val="004A555B"/>
    <w:rsid w:val="004B7298"/>
    <w:rsid w:val="004F71E7"/>
    <w:rsid w:val="00504777"/>
    <w:rsid w:val="00513CF7"/>
    <w:rsid w:val="00531B04"/>
    <w:rsid w:val="00537D53"/>
    <w:rsid w:val="00560F55"/>
    <w:rsid w:val="00580A5B"/>
    <w:rsid w:val="005867C4"/>
    <w:rsid w:val="00591B55"/>
    <w:rsid w:val="00591CD0"/>
    <w:rsid w:val="005B4ED4"/>
    <w:rsid w:val="005C7BA1"/>
    <w:rsid w:val="005E6755"/>
    <w:rsid w:val="00611605"/>
    <w:rsid w:val="0062205A"/>
    <w:rsid w:val="00641883"/>
    <w:rsid w:val="00660ED7"/>
    <w:rsid w:val="00683B0E"/>
    <w:rsid w:val="00683ECA"/>
    <w:rsid w:val="0069359F"/>
    <w:rsid w:val="006A2427"/>
    <w:rsid w:val="006A48B2"/>
    <w:rsid w:val="006B4061"/>
    <w:rsid w:val="006B4306"/>
    <w:rsid w:val="006F064B"/>
    <w:rsid w:val="006F5D53"/>
    <w:rsid w:val="00717A65"/>
    <w:rsid w:val="00751925"/>
    <w:rsid w:val="00760B33"/>
    <w:rsid w:val="007624E9"/>
    <w:rsid w:val="0079283C"/>
    <w:rsid w:val="007A405A"/>
    <w:rsid w:val="007A47D5"/>
    <w:rsid w:val="007B4B25"/>
    <w:rsid w:val="007B79AF"/>
    <w:rsid w:val="00803AE1"/>
    <w:rsid w:val="00813703"/>
    <w:rsid w:val="00817605"/>
    <w:rsid w:val="00820403"/>
    <w:rsid w:val="00827113"/>
    <w:rsid w:val="0082752F"/>
    <w:rsid w:val="00857589"/>
    <w:rsid w:val="00860875"/>
    <w:rsid w:val="008635FE"/>
    <w:rsid w:val="00895CF2"/>
    <w:rsid w:val="0089616C"/>
    <w:rsid w:val="008972F6"/>
    <w:rsid w:val="00897CF2"/>
    <w:rsid w:val="008A2000"/>
    <w:rsid w:val="008A376D"/>
    <w:rsid w:val="008A79DD"/>
    <w:rsid w:val="008B7682"/>
    <w:rsid w:val="008C2C7A"/>
    <w:rsid w:val="008D4DB2"/>
    <w:rsid w:val="008E64B1"/>
    <w:rsid w:val="00911954"/>
    <w:rsid w:val="009175B0"/>
    <w:rsid w:val="00920A88"/>
    <w:rsid w:val="0092530B"/>
    <w:rsid w:val="009308FA"/>
    <w:rsid w:val="00952950"/>
    <w:rsid w:val="00953D34"/>
    <w:rsid w:val="009764CE"/>
    <w:rsid w:val="00985A79"/>
    <w:rsid w:val="009945D6"/>
    <w:rsid w:val="009B08C2"/>
    <w:rsid w:val="009C5A6F"/>
    <w:rsid w:val="009D53B9"/>
    <w:rsid w:val="00A1638A"/>
    <w:rsid w:val="00A30E72"/>
    <w:rsid w:val="00A543EC"/>
    <w:rsid w:val="00A70404"/>
    <w:rsid w:val="00AA6FEA"/>
    <w:rsid w:val="00AD50B0"/>
    <w:rsid w:val="00AE3986"/>
    <w:rsid w:val="00AF162B"/>
    <w:rsid w:val="00B007AE"/>
    <w:rsid w:val="00B14139"/>
    <w:rsid w:val="00B41BDF"/>
    <w:rsid w:val="00B608F0"/>
    <w:rsid w:val="00B745FA"/>
    <w:rsid w:val="00B74E09"/>
    <w:rsid w:val="00B83F0D"/>
    <w:rsid w:val="00BC3066"/>
    <w:rsid w:val="00BE6280"/>
    <w:rsid w:val="00BF194A"/>
    <w:rsid w:val="00C1575E"/>
    <w:rsid w:val="00C24E14"/>
    <w:rsid w:val="00C301AF"/>
    <w:rsid w:val="00C3629E"/>
    <w:rsid w:val="00C567E9"/>
    <w:rsid w:val="00C80521"/>
    <w:rsid w:val="00C80C04"/>
    <w:rsid w:val="00C922C1"/>
    <w:rsid w:val="00CC1A7D"/>
    <w:rsid w:val="00D06A38"/>
    <w:rsid w:val="00D27A1D"/>
    <w:rsid w:val="00D31ADB"/>
    <w:rsid w:val="00D87532"/>
    <w:rsid w:val="00DA4D64"/>
    <w:rsid w:val="00DA786B"/>
    <w:rsid w:val="00DC552C"/>
    <w:rsid w:val="00DD35C5"/>
    <w:rsid w:val="00DD3A58"/>
    <w:rsid w:val="00DD447B"/>
    <w:rsid w:val="00DE636B"/>
    <w:rsid w:val="00DF1E55"/>
    <w:rsid w:val="00E453F0"/>
    <w:rsid w:val="00E86151"/>
    <w:rsid w:val="00E8667B"/>
    <w:rsid w:val="00EA0559"/>
    <w:rsid w:val="00EA4400"/>
    <w:rsid w:val="00EB0CB0"/>
    <w:rsid w:val="00ED79F7"/>
    <w:rsid w:val="00F10CC5"/>
    <w:rsid w:val="00F16D72"/>
    <w:rsid w:val="00F20612"/>
    <w:rsid w:val="00F253D8"/>
    <w:rsid w:val="00F269D1"/>
    <w:rsid w:val="00F400D4"/>
    <w:rsid w:val="00F54D87"/>
    <w:rsid w:val="00F57980"/>
    <w:rsid w:val="00F85C4A"/>
    <w:rsid w:val="00F9109A"/>
    <w:rsid w:val="00F9538F"/>
    <w:rsid w:val="00FB6793"/>
    <w:rsid w:val="00FE4D62"/>
    <w:rsid w:val="00FE7F0F"/>
    <w:rsid w:val="00FF4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DA4E89C"/>
  <w15:docId w15:val="{C2E740C2-8074-4D33-A13D-2EB5A77F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semiHidden/>
    <w:pPr>
      <w:jc w:val="cente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LETTERADDRESS">
    <w:name w:val="LETTER ADDRESS"/>
    <w:rsid w:val="004B7298"/>
    <w:pPr>
      <w:spacing w:line="240" w:lineRule="exact"/>
    </w:pPr>
    <w:rPr>
      <w:rFonts w:ascii="Bookman" w:hAnsi="Bookman"/>
    </w:rPr>
  </w:style>
  <w:style w:type="character" w:styleId="Hyperlink">
    <w:name w:val="Hyperlink"/>
    <w:uiPriority w:val="99"/>
    <w:unhideWhenUsed/>
    <w:rsid w:val="0082752F"/>
    <w:rPr>
      <w:color w:val="0000FF"/>
      <w:u w:val="single"/>
    </w:rPr>
  </w:style>
  <w:style w:type="paragraph" w:styleId="BalloonText">
    <w:name w:val="Balloon Text"/>
    <w:basedOn w:val="Normal"/>
    <w:link w:val="BalloonTextChar"/>
    <w:uiPriority w:val="99"/>
    <w:semiHidden/>
    <w:unhideWhenUsed/>
    <w:rsid w:val="00952950"/>
    <w:rPr>
      <w:rFonts w:ascii="Tahoma" w:hAnsi="Tahoma" w:cs="Tahoma"/>
      <w:sz w:val="16"/>
      <w:szCs w:val="16"/>
    </w:rPr>
  </w:style>
  <w:style w:type="character" w:customStyle="1" w:styleId="BalloonTextChar">
    <w:name w:val="Balloon Text Char"/>
    <w:basedOn w:val="DefaultParagraphFont"/>
    <w:link w:val="BalloonText"/>
    <w:uiPriority w:val="99"/>
    <w:semiHidden/>
    <w:rsid w:val="00952950"/>
    <w:rPr>
      <w:rFonts w:ascii="Tahoma" w:hAnsi="Tahoma" w:cs="Tahoma"/>
      <w:sz w:val="16"/>
      <w:szCs w:val="16"/>
    </w:rPr>
  </w:style>
  <w:style w:type="paragraph" w:styleId="NoSpacing">
    <w:name w:val="No Spacing"/>
    <w:uiPriority w:val="1"/>
    <w:qFormat/>
    <w:rsid w:val="00C922C1"/>
  </w:style>
  <w:style w:type="paragraph" w:styleId="ListParagraph">
    <w:name w:val="List Paragraph"/>
    <w:basedOn w:val="Normal"/>
    <w:uiPriority w:val="34"/>
    <w:qFormat/>
    <w:rsid w:val="00F85C4A"/>
    <w:pPr>
      <w:ind w:left="720"/>
      <w:contextualSpacing/>
    </w:pPr>
  </w:style>
  <w:style w:type="character" w:styleId="FollowedHyperlink">
    <w:name w:val="FollowedHyperlink"/>
    <w:basedOn w:val="DefaultParagraphFont"/>
    <w:uiPriority w:val="99"/>
    <w:semiHidden/>
    <w:unhideWhenUsed/>
    <w:rsid w:val="00F85C4A"/>
    <w:rPr>
      <w:color w:val="800080" w:themeColor="followedHyperlink"/>
      <w:u w:val="single"/>
    </w:rPr>
  </w:style>
  <w:style w:type="paragraph" w:customStyle="1" w:styleId="Default">
    <w:name w:val="Default"/>
    <w:rsid w:val="008E64B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42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image" Target="media/image2.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itunes.apple.com/us/app/rsa-travel-assistance/id1274488743?mt=8" TargetMode="External" Id="rId12"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image" Target="media/image4.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gov.uk/government/publications/financial-sanctions-consolidated-list-of-targets/consolidated-list-of-targets" TargetMode="External" Id="rId11" /><Relationship Type="http://schemas.openxmlformats.org/officeDocument/2006/relationships/webSettings" Target="webSettings.xml" Id="rId5" /><Relationship Type="http://schemas.openxmlformats.org/officeDocument/2006/relationships/image" Target="media/image3.png" Id="rId15" /><Relationship Type="http://schemas.openxmlformats.org/officeDocument/2006/relationships/hyperlink" Target="https://www.gov.uk/foreign-travel-advice"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rsa@healix.com" TargetMode="External" Id="rId9" /><Relationship Type="http://schemas.openxmlformats.org/officeDocument/2006/relationships/hyperlink" Target="https://play.google.com/store/apps/details?id=air.com.maxwelllucas.RSATravelAssistance&amp;hl=en" TargetMode="External" Id="rId14" /><Relationship Type="http://schemas.openxmlformats.org/officeDocument/2006/relationships/customXml" Target="/customXML/item2.xml" Id="Rf8c26cec85f040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A909756</value>
    </field>
    <field name="Objective-Title">
      <value order="0">Travel - 2020 cover note</value>
    </field>
    <field name="Objective-Description">
      <value order="0"/>
    </field>
    <field name="Objective-CreationStamp">
      <value order="0">2021-03-01T10:44:53Z</value>
    </field>
    <field name="Objective-IsApproved">
      <value order="0">false</value>
    </field>
    <field name="Objective-IsPublished">
      <value order="0">true</value>
    </field>
    <field name="Objective-DatePublished">
      <value order="0">2021-03-01T10:47:12Z</value>
    </field>
    <field name="Objective-ModificationStamp">
      <value order="0">2021-03-01T10:47:16Z</value>
    </field>
    <field name="Objective-Owner">
      <value order="0">Randell Anita</value>
    </field>
    <field name="Objective-Path">
      <value order="0">Objective Global Folder:Professional Service - Finance &amp; Procurement:Departmental Finance:Insurance:Policy Documentation from Insurers to be retained -IF change systems must be transferred over as only Uni record of policy wording.:2020 to 2021</value>
    </field>
    <field name="Objective-Parent">
      <value order="0">2020 to 2021</value>
    </field>
    <field name="Objective-State">
      <value order="0">Published</value>
    </field>
    <field name="Objective-VersionId">
      <value order="0">vA1090757</value>
    </field>
    <field name="Objective-Version">
      <value order="0">1.0</value>
    </field>
    <field name="Objective-VersionNumber">
      <value order="0">1</value>
    </field>
    <field name="Objective-VersionComment">
      <value order="0">First version</value>
    </field>
    <field name="Objective-FileNumber">
      <value order="0">qA7105</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CE18-F8B4-4646-B831-59AEECE6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3867</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4525</CharactersWithSpaces>
  <SharedDoc>false</SharedDoc>
  <HLinks>
    <vt:vector size="54" baseType="variant">
      <vt:variant>
        <vt:i4>589846</vt:i4>
      </vt:variant>
      <vt:variant>
        <vt:i4>30</vt:i4>
      </vt:variant>
      <vt:variant>
        <vt:i4>0</vt:i4>
      </vt:variant>
      <vt:variant>
        <vt:i4>5</vt:i4>
      </vt:variant>
      <vt:variant>
        <vt:lpwstr>https://www.drum-cussac.info/</vt:lpwstr>
      </vt:variant>
      <vt:variant>
        <vt:lpwstr/>
      </vt:variant>
      <vt:variant>
        <vt:i4>6225948</vt:i4>
      </vt:variant>
      <vt:variant>
        <vt:i4>27</vt:i4>
      </vt:variant>
      <vt:variant>
        <vt:i4>0</vt:i4>
      </vt:variant>
      <vt:variant>
        <vt:i4>5</vt:i4>
      </vt:variant>
      <vt:variant>
        <vt:lpwstr>https://play.google.com/store/apps/details?id=air.com.maxwelllucas.RSATravelAssistance&amp;hl=en</vt:lpwstr>
      </vt:variant>
      <vt:variant>
        <vt:lpwstr/>
      </vt:variant>
      <vt:variant>
        <vt:i4>7536688</vt:i4>
      </vt:variant>
      <vt:variant>
        <vt:i4>24</vt:i4>
      </vt:variant>
      <vt:variant>
        <vt:i4>0</vt:i4>
      </vt:variant>
      <vt:variant>
        <vt:i4>5</vt:i4>
      </vt:variant>
      <vt:variant>
        <vt:lpwstr>https://itunes.apple.com/us/app/rsa-travel-assistance/id1274488743?mt=8</vt:lpwstr>
      </vt:variant>
      <vt:variant>
        <vt:lpwstr/>
      </vt:variant>
      <vt:variant>
        <vt:i4>8060985</vt:i4>
      </vt:variant>
      <vt:variant>
        <vt:i4>21</vt:i4>
      </vt:variant>
      <vt:variant>
        <vt:i4>0</vt:i4>
      </vt:variant>
      <vt:variant>
        <vt:i4>5</vt:i4>
      </vt:variant>
      <vt:variant>
        <vt:lpwstr>http://www.healix-international.com/TravelOracleApp</vt:lpwstr>
      </vt:variant>
      <vt:variant>
        <vt:lpwstr/>
      </vt:variant>
      <vt:variant>
        <vt:i4>6750242</vt:i4>
      </vt:variant>
      <vt:variant>
        <vt:i4>18</vt:i4>
      </vt:variant>
      <vt:variant>
        <vt:i4>0</vt:i4>
      </vt:variant>
      <vt:variant>
        <vt:i4>5</vt:i4>
      </vt:variant>
      <vt:variant>
        <vt:lpwstr>http://www.gov.uk/government/publications/financial-sanctions-consolidated-list-of-targets/consolidated-list-of-targets</vt:lpwstr>
      </vt:variant>
      <vt:variant>
        <vt:lpwstr/>
      </vt:variant>
      <vt:variant>
        <vt:i4>7602229</vt:i4>
      </vt:variant>
      <vt:variant>
        <vt:i4>15</vt:i4>
      </vt:variant>
      <vt:variant>
        <vt:i4>0</vt:i4>
      </vt:variant>
      <vt:variant>
        <vt:i4>5</vt:i4>
      </vt:variant>
      <vt:variant>
        <vt:lpwstr>http://www.gov.uk/organisations/foreign-commonwealth-office</vt:lpwstr>
      </vt:variant>
      <vt:variant>
        <vt:lpwstr/>
      </vt:variant>
      <vt:variant>
        <vt:i4>5242987</vt:i4>
      </vt:variant>
      <vt:variant>
        <vt:i4>12</vt:i4>
      </vt:variant>
      <vt:variant>
        <vt:i4>0</vt:i4>
      </vt:variant>
      <vt:variant>
        <vt:i4>5</vt:i4>
      </vt:variant>
      <vt:variant>
        <vt:lpwstr>mailto:rsa@healix.com</vt:lpwstr>
      </vt:variant>
      <vt:variant>
        <vt:lpwstr/>
      </vt:variant>
      <vt:variant>
        <vt:i4>7536688</vt:i4>
      </vt:variant>
      <vt:variant>
        <vt:i4>6739</vt:i4>
      </vt:variant>
      <vt:variant>
        <vt:i4>1027</vt:i4>
      </vt:variant>
      <vt:variant>
        <vt:i4>4</vt:i4>
      </vt:variant>
      <vt:variant>
        <vt:lpwstr>https://itunes.apple.com/us/app/rsa-travel-assistance/id1274488743?mt=8</vt:lpwstr>
      </vt:variant>
      <vt:variant>
        <vt:lpwstr/>
      </vt:variant>
      <vt:variant>
        <vt:i4>6225948</vt:i4>
      </vt:variant>
      <vt:variant>
        <vt:i4>6849</vt:i4>
      </vt:variant>
      <vt:variant>
        <vt:i4>1028</vt:i4>
      </vt:variant>
      <vt:variant>
        <vt:i4>4</vt:i4>
      </vt:variant>
      <vt:variant>
        <vt:lpwstr>https://play.google.com/store/apps/details?id=air.com.maxwelllucas.RSATravelAssistance&amp;hl=en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Payne</dc:creator>
  <cp:lastModifiedBy>Anita Randell</cp:lastModifiedBy>
  <cp:revision>2</cp:revision>
  <cp:lastPrinted>2017-07-14T13:57:00Z</cp:lastPrinted>
  <dcterms:created xsi:type="dcterms:W3CDTF">2021-03-01T10:44:00Z</dcterms:created>
  <dcterms:modified xsi:type="dcterms:W3CDTF">2021-03-01T10:44:00Z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A909756</vt:lpwstr>
  </property>
  <property fmtid="{D5CDD505-2E9C-101B-9397-08002B2CF9AE}" pid="4" name="Objective-Title">
    <vt:lpwstr>Travel - 2020 cover note</vt:lpwstr>
  </property>
  <property fmtid="{D5CDD505-2E9C-101B-9397-08002B2CF9AE}" pid="5" name="Objective-Description">
    <vt:lpwstr/>
  </property>
  <property fmtid="{D5CDD505-2E9C-101B-9397-08002B2CF9AE}" pid="6" name="Objective-CreationStamp">
    <vt:filetime>2021-03-01T10:44:53Z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2021-03-01T10:47:12Z</vt:filetime>
  </property>
  <property fmtid="{D5CDD505-2E9C-101B-9397-08002B2CF9AE}" pid="10" name="Objective-ModificationStamp">
    <vt:filetime>2021-03-01T10:47:16Z</vt:filetime>
  </property>
  <property fmtid="{D5CDD505-2E9C-101B-9397-08002B2CF9AE}" pid="11" name="Objective-Owner">
    <vt:lpwstr>Randell Anita</vt:lpwstr>
  </property>
  <property fmtid="{D5CDD505-2E9C-101B-9397-08002B2CF9AE}" pid="12" name="Objective-Path">
    <vt:lpwstr>Objective Global Folder:Professional Service - Finance &amp; Procurement:Departmental Finance:Insurance:Policy Documentation from Insurers to be retained -IF change systems must be transferred over as only Uni record of policy wording.:2020 to 2021</vt:lpwstr>
  </property>
  <property fmtid="{D5CDD505-2E9C-101B-9397-08002B2CF9AE}" pid="13" name="Objective-Parent">
    <vt:lpwstr>2020 to 2021</vt:lpwstr>
  </property>
  <property fmtid="{D5CDD505-2E9C-101B-9397-08002B2CF9AE}" pid="14" name="Objective-State">
    <vt:lpwstr>Published</vt:lpwstr>
  </property>
  <property fmtid="{D5CDD505-2E9C-101B-9397-08002B2CF9AE}" pid="15" name="Objective-VersionId">
    <vt:lpwstr>vA1090757</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qA7105</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